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45E7147" w14:textId="77777777" w:rsidR="00B21991" w:rsidRDefault="00B21991">
      <w:pPr>
        <w:shd w:val="clear" w:color="auto" w:fill="FFFFFF"/>
        <w:autoSpaceDE w:val="0"/>
        <w:autoSpaceDN w:val="0"/>
        <w:adjustRightInd w:val="0"/>
        <w:spacing w:before="240" w:after="240"/>
        <w:jc w:val="center"/>
        <w:rPr>
          <w:rFonts w:ascii="Times New Roman" w:eastAsia="Times New Roman" w:hint="default"/>
          <w:kern w:val="36"/>
          <w:sz w:val="40"/>
          <w:szCs w:val="40"/>
          <w:lang w:val="zh-CN"/>
        </w:rPr>
      </w:pPr>
    </w:p>
    <w:p w14:paraId="262C7F8B" w14:textId="77777777" w:rsidR="00B21991" w:rsidRDefault="00B21991">
      <w:pPr>
        <w:shd w:val="clear" w:color="auto" w:fill="FFFFFF"/>
        <w:autoSpaceDE w:val="0"/>
        <w:autoSpaceDN w:val="0"/>
        <w:adjustRightInd w:val="0"/>
        <w:spacing w:before="240" w:after="240"/>
        <w:jc w:val="center"/>
        <w:rPr>
          <w:rFonts w:ascii="Times New Roman" w:eastAsia="Times New Roman" w:hint="default"/>
          <w:kern w:val="36"/>
          <w:sz w:val="40"/>
          <w:szCs w:val="40"/>
          <w:lang w:val="zh-CN"/>
        </w:rPr>
      </w:pPr>
    </w:p>
    <w:p w14:paraId="1425CDAB" w14:textId="77777777" w:rsidR="00B21991" w:rsidRDefault="00000000">
      <w:pPr>
        <w:autoSpaceDE w:val="0"/>
        <w:autoSpaceDN w:val="0"/>
        <w:adjustRightInd w:val="0"/>
        <w:jc w:val="center"/>
        <w:outlineLvl w:val="0"/>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乌鲁木齐市米东区芦草沟卫生院（人口和计划生育生殖健康服务站）</w:t>
      </w:r>
    </w:p>
    <w:p w14:paraId="094FC841" w14:textId="77777777" w:rsidR="00B21991" w:rsidRDefault="00000000">
      <w:pPr>
        <w:autoSpaceDE w:val="0"/>
        <w:autoSpaceDN w:val="0"/>
        <w:adjustRightInd w:val="0"/>
        <w:jc w:val="center"/>
        <w:rPr>
          <w:rFonts w:ascii="Times New Roman" w:eastAsia="Times New Roman"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14:paraId="54C222C1" w14:textId="77777777" w:rsidR="00B21991" w:rsidRDefault="00B21991">
      <w:pPr>
        <w:shd w:val="clear" w:color="auto" w:fill="FFFFFF"/>
        <w:autoSpaceDE w:val="0"/>
        <w:autoSpaceDN w:val="0"/>
        <w:adjustRightInd w:val="0"/>
        <w:spacing w:before="240" w:after="240"/>
        <w:jc w:val="center"/>
        <w:rPr>
          <w:rFonts w:ascii="Times New Roman" w:eastAsia="Times New Roman" w:hAnsi="Times New Roman" w:hint="default"/>
          <w:kern w:val="36"/>
          <w:sz w:val="40"/>
          <w:szCs w:val="40"/>
          <w:lang w:val="zh-CN"/>
        </w:rPr>
      </w:pPr>
    </w:p>
    <w:p w14:paraId="36BC2858" w14:textId="77777777" w:rsidR="00B21991" w:rsidRDefault="00000000">
      <w:pPr>
        <w:autoSpaceDE w:val="0"/>
        <w:autoSpaceDN w:val="0"/>
        <w:adjustRightInd w:val="0"/>
        <w:spacing w:line="540" w:lineRule="exact"/>
        <w:jc w:val="center"/>
        <w:rPr>
          <w:rFonts w:ascii="Times New Roman" w:eastAsia="Times New Roman" w:hAnsi="Times New Roman" w:hint="default"/>
          <w:b/>
          <w:kern w:val="0"/>
          <w:sz w:val="24"/>
          <w:szCs w:val="24"/>
        </w:rPr>
      </w:pPr>
      <w:r>
        <w:rPr>
          <w:rFonts w:ascii="Times New Roman" w:eastAsia="Times New Roman" w:hAnsi="Times New Roman"/>
          <w:b/>
          <w:kern w:val="36"/>
          <w:sz w:val="36"/>
          <w:szCs w:val="36"/>
        </w:rPr>
        <w:br w:type="page"/>
      </w:r>
      <w:r>
        <w:rPr>
          <w:rFonts w:ascii="仿宋_GB2312" w:eastAsia="仿宋_GB2312" w:hAnsi="Times New Roman" w:cs="仿宋_GB2312"/>
          <w:b/>
          <w:kern w:val="0"/>
          <w:sz w:val="36"/>
          <w:szCs w:val="36"/>
        </w:rPr>
        <w:lastRenderedPageBreak/>
        <w:t>目  录</w:t>
      </w:r>
    </w:p>
    <w:p w14:paraId="6B6496D3" w14:textId="77777777" w:rsidR="00B21991" w:rsidRDefault="00000000">
      <w:pPr>
        <w:autoSpaceDE w:val="0"/>
        <w:autoSpaceDN w:val="0"/>
        <w:adjustRightInd w:val="0"/>
        <w:spacing w:line="540" w:lineRule="exact"/>
        <w:rPr>
          <w:rFonts w:ascii="Times New Roman" w:eastAsia="Times New Roman" w:hAnsi="Times New Roman" w:hint="default"/>
          <w:kern w:val="0"/>
          <w:sz w:val="32"/>
          <w:szCs w:val="32"/>
        </w:rPr>
      </w:pPr>
      <w:r>
        <w:rPr>
          <w:rFonts w:ascii="仿宋_GB2312" w:eastAsia="仿宋_GB2312" w:hAnsi="Times New Roman" w:cs="仿宋_GB2312"/>
          <w:b/>
          <w:kern w:val="0"/>
          <w:sz w:val="32"/>
          <w:szCs w:val="32"/>
        </w:rPr>
        <w:t>第一部分 单位概况</w:t>
      </w:r>
    </w:p>
    <w:p w14:paraId="0CFB1B36" w14:textId="77777777" w:rsidR="00B21991" w:rsidRDefault="00000000">
      <w:pPr>
        <w:autoSpaceDE w:val="0"/>
        <w:autoSpaceDN w:val="0"/>
        <w:adjustRightInd w:val="0"/>
        <w:spacing w:line="540" w:lineRule="exact"/>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一、主要职能</w:t>
      </w:r>
    </w:p>
    <w:p w14:paraId="184F9227" w14:textId="77777777" w:rsidR="00B21991" w:rsidRDefault="00000000">
      <w:pPr>
        <w:autoSpaceDE w:val="0"/>
        <w:autoSpaceDN w:val="0"/>
        <w:adjustRightInd w:val="0"/>
        <w:spacing w:line="540" w:lineRule="exact"/>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14:paraId="3FA6AA19" w14:textId="77777777" w:rsidR="00B21991" w:rsidRDefault="00000000">
      <w:pPr>
        <w:autoSpaceDE w:val="0"/>
        <w:autoSpaceDN w:val="0"/>
        <w:adjustRightInd w:val="0"/>
        <w:spacing w:line="540" w:lineRule="exact"/>
        <w:rPr>
          <w:rFonts w:ascii="Times New Roman" w:eastAsia="Times New Roman" w:hAnsi="Times New Roman" w:hint="default"/>
          <w:kern w:val="0"/>
          <w:sz w:val="32"/>
          <w:szCs w:val="32"/>
        </w:rPr>
      </w:pPr>
      <w:r>
        <w:rPr>
          <w:rFonts w:ascii="仿宋_GB2312" w:eastAsia="仿宋_GB2312" w:hAnsi="Times New Roman" w:cs="仿宋_GB2312"/>
          <w:b/>
          <w:kern w:val="0"/>
          <w:sz w:val="32"/>
          <w:szCs w:val="32"/>
        </w:rPr>
        <w:t>第二部分 部门决算情况说明</w:t>
      </w:r>
    </w:p>
    <w:p w14:paraId="77D8694E" w14:textId="77777777" w:rsidR="00B21991"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一、收入支出决算总体情况说明</w:t>
      </w:r>
    </w:p>
    <w:p w14:paraId="444CC893" w14:textId="77777777" w:rsidR="00B21991"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二、收入决算情况说明</w:t>
      </w:r>
    </w:p>
    <w:p w14:paraId="50B79754" w14:textId="77777777" w:rsidR="00B21991"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三、支出决算情况说明</w:t>
      </w:r>
    </w:p>
    <w:p w14:paraId="2E3548E2" w14:textId="77777777" w:rsidR="00B21991"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四、财政拨款收入支出决算总体情况说明</w:t>
      </w:r>
    </w:p>
    <w:p w14:paraId="4D39D7FF" w14:textId="77777777" w:rsidR="00B21991"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五、一般公共预算财政拨款支出决算情况说明</w:t>
      </w:r>
    </w:p>
    <w:p w14:paraId="3F203FEE" w14:textId="77777777" w:rsidR="00B21991"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六、一般公共预算财政拨款基本支出决算情况说明</w:t>
      </w:r>
    </w:p>
    <w:p w14:paraId="534175AF" w14:textId="77777777" w:rsidR="00B21991"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七、财政拨款</w:t>
      </w:r>
      <w:r>
        <w:rPr>
          <w:rFonts w:ascii="Times New Roman" w:eastAsia="Times New Roman" w:hAnsi="Times New Roman" w:cs="仿宋_GB2312"/>
          <w:sz w:val="32"/>
          <w:szCs w:val="32"/>
        </w:rPr>
        <w:t>“</w:t>
      </w:r>
      <w:r>
        <w:rPr>
          <w:rFonts w:ascii="仿宋_GB2312" w:eastAsia="仿宋_GB2312" w:hAnsi="Times New Roman" w:cs="仿宋_GB2312"/>
          <w:sz w:val="32"/>
          <w:szCs w:val="32"/>
        </w:rPr>
        <w:t>三公</w:t>
      </w:r>
      <w:r>
        <w:rPr>
          <w:rFonts w:ascii="Times New Roman" w:eastAsia="Times New Roman" w:hAnsi="Times New Roman" w:cs="仿宋_GB2312"/>
          <w:sz w:val="32"/>
          <w:szCs w:val="32"/>
        </w:rPr>
        <w:t>”</w:t>
      </w:r>
      <w:r>
        <w:rPr>
          <w:rFonts w:ascii="仿宋_GB2312" w:eastAsia="仿宋_GB2312" w:hAnsi="Times New Roman" w:cs="仿宋_GB2312"/>
          <w:sz w:val="32"/>
          <w:szCs w:val="32"/>
        </w:rPr>
        <w:t>经费支出决算情况说明</w:t>
      </w:r>
    </w:p>
    <w:p w14:paraId="114CADD1" w14:textId="77777777" w:rsidR="00B21991"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14:paraId="45B4EC57" w14:textId="77777777" w:rsidR="00B21991"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14:paraId="48DB8F09" w14:textId="77777777" w:rsidR="00B21991"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十、其他重要事项的情况说明</w:t>
      </w:r>
    </w:p>
    <w:p w14:paraId="2A0B2669" w14:textId="77777777" w:rsidR="00B21991"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（一）机关运行经费支出情况</w:t>
      </w:r>
    </w:p>
    <w:p w14:paraId="08CD5155" w14:textId="77777777" w:rsidR="00B21991"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（二）政府采购情况</w:t>
      </w:r>
    </w:p>
    <w:p w14:paraId="47B5CC6C" w14:textId="77777777" w:rsidR="00B21991"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（三）国有资产占用情况说明</w:t>
      </w:r>
    </w:p>
    <w:p w14:paraId="24701AF6" w14:textId="77777777" w:rsidR="00B21991"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14:paraId="7BC70D08" w14:textId="77777777" w:rsidR="00B21991" w:rsidRDefault="00000000">
      <w:pPr>
        <w:autoSpaceDE w:val="0"/>
        <w:autoSpaceDN w:val="0"/>
        <w:adjustRightInd w:val="0"/>
        <w:spacing w:line="540" w:lineRule="exact"/>
        <w:rPr>
          <w:rFonts w:ascii="Times New Roman" w:eastAsia="Times New Roman" w:hAnsi="Times New Roman" w:hint="default"/>
          <w:b/>
          <w:kern w:val="0"/>
          <w:sz w:val="32"/>
          <w:szCs w:val="32"/>
        </w:rPr>
      </w:pPr>
      <w:r>
        <w:rPr>
          <w:rFonts w:ascii="仿宋_GB2312" w:eastAsia="仿宋_GB2312" w:hAnsi="Times New Roman" w:cs="仿宋_GB2312"/>
          <w:b/>
          <w:kern w:val="0"/>
          <w:sz w:val="32"/>
          <w:szCs w:val="32"/>
        </w:rPr>
        <w:t>第三部分 专业名词解释</w:t>
      </w:r>
    </w:p>
    <w:p w14:paraId="1E4BD88E" w14:textId="77777777" w:rsidR="00B21991" w:rsidRDefault="00000000">
      <w:pPr>
        <w:autoSpaceDE w:val="0"/>
        <w:autoSpaceDN w:val="0"/>
        <w:adjustRightInd w:val="0"/>
        <w:spacing w:line="540" w:lineRule="exact"/>
        <w:rPr>
          <w:rFonts w:ascii="Times New Roman" w:eastAsia="Times New Roman"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14:paraId="5EBF81BF" w14:textId="77777777" w:rsidR="00B21991"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一、《收入支出决算总表》</w:t>
      </w:r>
    </w:p>
    <w:p w14:paraId="73E16522" w14:textId="77777777" w:rsidR="00B21991"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二、《收入决算表》</w:t>
      </w:r>
    </w:p>
    <w:p w14:paraId="28F1C702" w14:textId="77777777" w:rsidR="00B21991"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三、《支出决算表》</w:t>
      </w:r>
    </w:p>
    <w:p w14:paraId="5E6C62BA" w14:textId="77777777" w:rsidR="00B21991"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lastRenderedPageBreak/>
        <w:t>四、《财政拨款收入支出决算总表》</w:t>
      </w:r>
    </w:p>
    <w:p w14:paraId="7F1472F3" w14:textId="77777777" w:rsidR="00B21991"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五、《一般公共预算财政拨款支出决算表》</w:t>
      </w:r>
    </w:p>
    <w:p w14:paraId="4E8ADE5F" w14:textId="77777777" w:rsidR="00B21991"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六、《一般公共预算财政拨款基本支出决算表》</w:t>
      </w:r>
    </w:p>
    <w:p w14:paraId="4081B35C" w14:textId="77777777" w:rsidR="00B21991"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七、《财政拨款</w:t>
      </w:r>
      <w:r>
        <w:rPr>
          <w:rFonts w:ascii="Times New Roman" w:eastAsia="Times New Roman" w:hAnsi="Times New Roman" w:cs="仿宋_GB2312"/>
          <w:sz w:val="32"/>
          <w:szCs w:val="32"/>
        </w:rPr>
        <w:t>“</w:t>
      </w:r>
      <w:r>
        <w:rPr>
          <w:rFonts w:ascii="仿宋_GB2312" w:eastAsia="仿宋_GB2312" w:hAnsi="Times New Roman" w:cs="仿宋_GB2312"/>
          <w:sz w:val="32"/>
          <w:szCs w:val="32"/>
        </w:rPr>
        <w:t>三公</w:t>
      </w:r>
      <w:r>
        <w:rPr>
          <w:rFonts w:ascii="Times New Roman" w:eastAsia="Times New Roman" w:hAnsi="Times New Roman" w:cs="仿宋_GB2312"/>
          <w:sz w:val="32"/>
          <w:szCs w:val="32"/>
        </w:rPr>
        <w:t>”</w:t>
      </w:r>
      <w:r>
        <w:rPr>
          <w:rFonts w:ascii="仿宋_GB2312" w:eastAsia="仿宋_GB2312" w:hAnsi="Times New Roman" w:cs="仿宋_GB2312"/>
          <w:sz w:val="32"/>
          <w:szCs w:val="32"/>
        </w:rPr>
        <w:t>经费支出决算表》</w:t>
      </w:r>
    </w:p>
    <w:p w14:paraId="4ACAA9E3" w14:textId="77777777" w:rsidR="00B21991"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八、《政府性基金预算财政拨款收入支出决算表》</w:t>
      </w:r>
    </w:p>
    <w:p w14:paraId="5BE43EA8" w14:textId="77777777" w:rsidR="00B21991"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九、《国有资本经营预算财政拨款收入支出决算表》</w:t>
      </w:r>
    </w:p>
    <w:p w14:paraId="5E44A106" w14:textId="77777777" w:rsidR="00B21991" w:rsidRDefault="00B21991">
      <w:pPr>
        <w:autoSpaceDE w:val="0"/>
        <w:autoSpaceDN w:val="0"/>
        <w:adjustRightInd w:val="0"/>
        <w:spacing w:line="540" w:lineRule="exact"/>
        <w:ind w:firstLine="640"/>
        <w:rPr>
          <w:rFonts w:ascii="Times New Roman" w:eastAsia="Times New Roman" w:hAnsi="Times New Roman" w:hint="default"/>
          <w:b/>
          <w:kern w:val="0"/>
          <w:sz w:val="28"/>
          <w:szCs w:val="28"/>
        </w:rPr>
      </w:pPr>
    </w:p>
    <w:p w14:paraId="09E255E6" w14:textId="77777777" w:rsidR="00B21991" w:rsidRDefault="00B21991">
      <w:pPr>
        <w:shd w:val="clear" w:color="auto" w:fill="FFFFFF"/>
        <w:autoSpaceDE w:val="0"/>
        <w:autoSpaceDN w:val="0"/>
        <w:adjustRightInd w:val="0"/>
        <w:spacing w:line="360" w:lineRule="auto"/>
        <w:jc w:val="center"/>
        <w:rPr>
          <w:rFonts w:ascii="Times New Roman" w:eastAsia="Times New Roman" w:hAnsi="Times New Roman" w:hint="default"/>
          <w:kern w:val="0"/>
          <w:sz w:val="32"/>
          <w:szCs w:val="32"/>
        </w:rPr>
      </w:pPr>
    </w:p>
    <w:p w14:paraId="4B060F8D" w14:textId="77777777" w:rsidR="00B21991" w:rsidRDefault="00000000">
      <w:pPr>
        <w:shd w:val="clear" w:color="auto" w:fill="FFFFFF"/>
        <w:autoSpaceDE w:val="0"/>
        <w:autoSpaceDN w:val="0"/>
        <w:adjustRightInd w:val="0"/>
        <w:spacing w:line="360" w:lineRule="auto"/>
        <w:jc w:val="center"/>
        <w:outlineLvl w:val="0"/>
        <w:rPr>
          <w:rFonts w:eastAsia="黑体" w:cs="黑体" w:hint="default"/>
          <w:kern w:val="0"/>
          <w:sz w:val="32"/>
          <w:szCs w:val="32"/>
          <w:rtl/>
          <w:lang w:val="ar-SA"/>
        </w:rPr>
      </w:pPr>
      <w:r>
        <w:rPr>
          <w:rFonts w:ascii="Times New Roman" w:eastAsia="Times New Roman" w:hAnsi="Times New Roman"/>
          <w:kern w:val="0"/>
          <w:sz w:val="32"/>
          <w:szCs w:val="32"/>
        </w:rPr>
        <w:br w:type="page"/>
      </w:r>
      <w:r>
        <w:rPr>
          <w:rFonts w:ascii="黑体" w:eastAsia="黑体" w:hAnsi="Times New Roman" w:cs="黑体"/>
          <w:kern w:val="0"/>
          <w:sz w:val="32"/>
          <w:szCs w:val="32"/>
        </w:rPr>
        <w:lastRenderedPageBreak/>
        <w:t>第一部分 单位概况</w:t>
      </w:r>
    </w:p>
    <w:p w14:paraId="428F7A80" w14:textId="77777777" w:rsidR="00B21991" w:rsidRDefault="00000000">
      <w:pPr>
        <w:autoSpaceDE w:val="0"/>
        <w:autoSpaceDN w:val="0"/>
        <w:adjustRightInd w:val="0"/>
        <w:spacing w:line="360" w:lineRule="auto"/>
        <w:ind w:firstLine="640"/>
        <w:outlineLvl w:val="1"/>
        <w:rPr>
          <w:rFonts w:ascii="Times New Roman" w:eastAsia="Times New Roman" w:hAnsi="Times New Roman" w:hint="default"/>
          <w:sz w:val="32"/>
          <w:szCs w:val="32"/>
          <w:lang w:val="zh-CN"/>
        </w:rPr>
      </w:pPr>
      <w:r>
        <w:rPr>
          <w:rFonts w:ascii="黑体" w:eastAsia="黑体" w:hAnsi="Times New Roman" w:cs="黑体"/>
          <w:sz w:val="32"/>
          <w:szCs w:val="32"/>
          <w:lang w:val="zh-CN"/>
        </w:rPr>
        <w:t>一、主要职能</w:t>
      </w:r>
    </w:p>
    <w:p w14:paraId="155B5805" w14:textId="77777777" w:rsidR="00B2199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1.贯彻执行国家、自治区卫生工作方针、政策、法律、法规和相关标准，为人民健康提供医疗与护理保健服务。</w:t>
      </w:r>
    </w:p>
    <w:p w14:paraId="6C4C7149" w14:textId="77777777" w:rsidR="00B2199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2.加强医疗质量管理确保医疗安全和服务质量，不断提高服务水平，保障人民身体健康，并开展诊疗护理、康复等服务。</w:t>
      </w:r>
    </w:p>
    <w:p w14:paraId="4BA2E392" w14:textId="77777777" w:rsidR="00B2199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3.对医务人员进行经常性的培训与考核，同时开展社区公共卫生服务工作及全民免费体检工作，群众突发公共卫生事件应急处置等工作，保障全区人民的健康。</w:t>
      </w:r>
    </w:p>
    <w:p w14:paraId="4301412A" w14:textId="77777777" w:rsidR="00B21991" w:rsidRDefault="00000000">
      <w:pPr>
        <w:autoSpaceDE w:val="0"/>
        <w:autoSpaceDN w:val="0"/>
        <w:adjustRightInd w:val="0"/>
        <w:spacing w:line="360" w:lineRule="auto"/>
        <w:ind w:firstLineChars="200" w:firstLine="640"/>
        <w:outlineLvl w:val="1"/>
        <w:rPr>
          <w:rFonts w:ascii="Times New Roman" w:eastAsia="Times New Roman" w:hAnsi="Times New Roman" w:hint="default"/>
          <w:sz w:val="32"/>
          <w:szCs w:val="32"/>
          <w:lang w:val="zh-CN"/>
        </w:rPr>
      </w:pPr>
      <w:r>
        <w:rPr>
          <w:rFonts w:ascii="黑体" w:eastAsia="黑体" w:hAnsi="Times New Roman" w:cs="黑体"/>
          <w:sz w:val="32"/>
          <w:szCs w:val="32"/>
          <w:lang w:val="zh-CN"/>
        </w:rPr>
        <w:t>二、机构设置及人员情况</w:t>
      </w:r>
    </w:p>
    <w:p w14:paraId="222DBC08"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乌鲁木齐市米东区芦草沟卫生院（人口和计划生育生殖健康服务站）2022年度，实有人数34人，其中：在职人员21人，离休人员0人，退休人员13人。</w:t>
      </w:r>
    </w:p>
    <w:p w14:paraId="4F93353B" w14:textId="77777777" w:rsidR="00B21991" w:rsidRDefault="00000000">
      <w:pPr>
        <w:shd w:val="clear" w:color="auto" w:fill="FFFFFF"/>
        <w:autoSpaceDE w:val="0"/>
        <w:autoSpaceDN w:val="0"/>
        <w:adjustRightInd w:val="0"/>
        <w:spacing w:line="360" w:lineRule="auto"/>
        <w:ind w:firstLine="640"/>
        <w:rPr>
          <w:rFonts w:ascii="Times New Roman" w:hint="default"/>
          <w:kern w:val="0"/>
          <w:sz w:val="24"/>
          <w:szCs w:val="24"/>
          <w:rtl/>
          <w:lang w:val="zh-CN" w:bidi="zh-CN"/>
        </w:rPr>
      </w:pPr>
      <w:r>
        <w:rPr>
          <w:rFonts w:ascii="仿宋_GB2312" w:eastAsia="仿宋_GB2312" w:hAnsi="Times New Roman" w:cs="仿宋_GB2312"/>
          <w:kern w:val="0"/>
          <w:sz w:val="32"/>
          <w:szCs w:val="32"/>
        </w:rPr>
        <w:t>从部门决算单位构成看，乌鲁木齐市米东区芦草沟卫生院（人口和计划生育生殖健康服务站）部门决算包括：乌鲁木齐市米东区芦草沟卫生院（人口和计划生育生殖健康服务站）</w:t>
      </w:r>
      <w:r>
        <w:rPr>
          <w:rFonts w:ascii="仿宋_GB2312" w:eastAsia="仿宋_GB2312" w:hAnsi="Times New Roman" w:cs="仿宋_GB2312"/>
          <w:kern w:val="0"/>
          <w:sz w:val="32"/>
          <w:szCs w:val="32"/>
          <w:lang w:val="zh-CN"/>
        </w:rPr>
        <w:t>决算。单位无下属预算单位，下设</w:t>
      </w:r>
      <w:r>
        <w:rPr>
          <w:rFonts w:ascii="仿宋_GB2312" w:eastAsia="仿宋_GB2312" w:hAnsi="Times New Roman" w:cs="仿宋_GB2312"/>
          <w:kern w:val="0"/>
          <w:sz w:val="32"/>
          <w:szCs w:val="32"/>
        </w:rPr>
        <w:t>17</w:t>
      </w:r>
      <w:r>
        <w:rPr>
          <w:rFonts w:ascii="仿宋_GB2312" w:eastAsia="仿宋_GB2312" w:hAnsi="Times New Roman" w:cs="仿宋_GB2312"/>
          <w:kern w:val="0"/>
          <w:sz w:val="32"/>
          <w:szCs w:val="32"/>
          <w:lang w:val="zh-CN"/>
        </w:rPr>
        <w:t>个科室，分别是</w:t>
      </w:r>
      <w:r>
        <w:rPr>
          <w:rFonts w:ascii="仿宋_GB2312" w:eastAsia="仿宋_GB2312" w:hAnsi="Times New Roman" w:cs="仿宋_GB2312"/>
          <w:kern w:val="0"/>
          <w:sz w:val="32"/>
          <w:szCs w:val="32"/>
          <w:highlight w:val="white"/>
          <w:lang w:val="zh-CN"/>
        </w:rPr>
        <w:t>：</w:t>
      </w:r>
      <w:r>
        <w:rPr>
          <w:rFonts w:ascii="仿宋_GB2312" w:eastAsia="仿宋_GB2312" w:hAnsi="Times New Roman" w:cs="仿宋_GB2312"/>
          <w:kern w:val="0"/>
          <w:sz w:val="32"/>
          <w:szCs w:val="32"/>
        </w:rPr>
        <w:t>计划免疫、妇幼、儿保、慢病、传染病防治、地方病、健康教育、卫生监督、中医科、检验科、影像科、药剂科、住院部、护理部、门诊、财务科、行政办公室</w:t>
      </w:r>
      <w:r>
        <w:rPr>
          <w:rFonts w:ascii="仿宋_GB2312" w:eastAsia="仿宋_GB2312" w:hAnsi="Times New Roman" w:cs="仿宋_GB2312"/>
          <w:kern w:val="0"/>
          <w:sz w:val="32"/>
          <w:szCs w:val="32"/>
          <w:highlight w:val="white"/>
          <w:lang w:val="zh-CN"/>
        </w:rPr>
        <w:t>。</w:t>
      </w:r>
    </w:p>
    <w:p w14:paraId="5D6DE65C" w14:textId="77777777" w:rsidR="00B21991" w:rsidRDefault="00000000">
      <w:pPr>
        <w:shd w:val="clear" w:color="auto" w:fill="FFFFFF"/>
        <w:autoSpaceDE w:val="0"/>
        <w:autoSpaceDN w:val="0"/>
        <w:adjustRightInd w:val="0"/>
        <w:spacing w:before="100" w:after="240"/>
        <w:jc w:val="center"/>
        <w:outlineLvl w:val="0"/>
        <w:rPr>
          <w:rFonts w:ascii="Times New Roman" w:hint="default"/>
          <w:kern w:val="0"/>
          <w:sz w:val="28"/>
          <w:szCs w:val="28"/>
          <w:rtl/>
          <w:lang w:val="ar-SA"/>
        </w:rPr>
      </w:pPr>
      <w:r>
        <w:rPr>
          <w:rFonts w:ascii="黑体" w:eastAsia="黑体" w:hAnsi="Times New Roman" w:cs="黑体"/>
          <w:kern w:val="0"/>
          <w:sz w:val="32"/>
          <w:szCs w:val="32"/>
        </w:rPr>
        <w:lastRenderedPageBreak/>
        <w:t>第二部分 部门决算情况说明</w:t>
      </w:r>
    </w:p>
    <w:p w14:paraId="5C2B2DAA" w14:textId="77777777" w:rsidR="00B21991" w:rsidRDefault="00000000">
      <w:pPr>
        <w:autoSpaceDE w:val="0"/>
        <w:autoSpaceDN w:val="0"/>
        <w:adjustRightInd w:val="0"/>
        <w:spacing w:line="360" w:lineRule="auto"/>
        <w:ind w:firstLine="640"/>
        <w:outlineLvl w:val="1"/>
        <w:rPr>
          <w:rFonts w:ascii="Times New Roman" w:eastAsia="Times New Roman" w:hAnsi="Times New Roman" w:hint="default"/>
          <w:sz w:val="32"/>
          <w:szCs w:val="32"/>
          <w:lang w:val="zh-CN"/>
        </w:rPr>
      </w:pPr>
      <w:r>
        <w:rPr>
          <w:rFonts w:ascii="黑体" w:eastAsia="黑体" w:hAnsi="Times New Roman" w:cs="黑体"/>
          <w:sz w:val="32"/>
          <w:szCs w:val="32"/>
          <w:lang w:val="zh-CN"/>
        </w:rPr>
        <w:t>一、收入支出决算总体情况说明</w:t>
      </w:r>
    </w:p>
    <w:p w14:paraId="7F83AF37" w14:textId="77777777" w:rsidR="00B2199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531.49万元，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515.59</w:t>
      </w:r>
      <w:r>
        <w:rPr>
          <w:rFonts w:ascii="仿宋_GB2312" w:eastAsia="仿宋_GB2312" w:hAnsi="Times New Roman" w:cs="仿宋_GB2312"/>
          <w:sz w:val="32"/>
          <w:szCs w:val="32"/>
        </w:rPr>
        <w:t>万元，使用非财政拨款结余</w:t>
      </w:r>
      <w:r>
        <w:rPr>
          <w:rFonts w:ascii="仿宋_GB2312" w:eastAsia="仿宋_GB2312" w:hAnsi="Times New Roman" w:cs="仿宋_GB2312"/>
          <w:kern w:val="0"/>
          <w:sz w:val="32"/>
          <w:szCs w:val="32"/>
        </w:rPr>
        <w:t>15.90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与上年相比，增加8.96万元，增长1.71%，主要原因是：在职人员工资调整，基本工及津补贴资增加，财政拨款人员经费增加，收入总计较上年增加。</w:t>
      </w:r>
    </w:p>
    <w:p w14:paraId="79E5D6B9"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531.49万元，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531.49</w:t>
      </w:r>
      <w:r>
        <w:rPr>
          <w:rFonts w:ascii="仿宋_GB2312" w:eastAsia="仿宋_GB2312" w:hAnsi="Times New Roman" w:cs="仿宋_GB2312"/>
          <w:sz w:val="32"/>
          <w:szCs w:val="32"/>
        </w:rPr>
        <w:t>万元，结余分配</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与上年相比，增加8.96万元，增长1.71%，主要原因是：本年度人员社保基数及住房公积金基数调增，人员费用增加，支出总计较上年增加。</w:t>
      </w:r>
    </w:p>
    <w:p w14:paraId="016B8041" w14:textId="77777777" w:rsidR="00B21991" w:rsidRDefault="00000000">
      <w:pPr>
        <w:autoSpaceDE w:val="0"/>
        <w:autoSpaceDN w:val="0"/>
        <w:adjustRightInd w:val="0"/>
        <w:spacing w:line="360" w:lineRule="auto"/>
        <w:ind w:firstLine="640"/>
        <w:outlineLvl w:val="1"/>
        <w:rPr>
          <w:rFonts w:ascii="Times New Roman" w:eastAsia="Times New Roman" w:hAnsi="Times New Roman" w:hint="default"/>
          <w:sz w:val="32"/>
          <w:szCs w:val="32"/>
        </w:rPr>
      </w:pPr>
      <w:r>
        <w:rPr>
          <w:rFonts w:ascii="黑体" w:eastAsia="黑体" w:hAnsi="Times New Roman" w:cs="黑体"/>
          <w:sz w:val="32"/>
          <w:szCs w:val="32"/>
          <w:lang w:val="zh-CN"/>
        </w:rPr>
        <w:t>二、收入决算情况说明</w:t>
      </w:r>
    </w:p>
    <w:p w14:paraId="1423F9A2"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2022年度本年收入515.59万元，其中：财政拨款收入362.02万元，占70.21%；上级补助收入0.00万元，占0.00%；事业收入144.31万元，占27.99%；经营收入0.00万元，占0.00%；附属单位上缴收入0.00万元，占0.00%；其他收入9.26万元，占1.80%。</w:t>
      </w:r>
    </w:p>
    <w:p w14:paraId="432C8249" w14:textId="77777777" w:rsidR="00B21991" w:rsidRDefault="00000000">
      <w:pPr>
        <w:autoSpaceDE w:val="0"/>
        <w:autoSpaceDN w:val="0"/>
        <w:adjustRightInd w:val="0"/>
        <w:spacing w:line="360" w:lineRule="auto"/>
        <w:ind w:firstLine="640"/>
        <w:outlineLvl w:val="1"/>
        <w:rPr>
          <w:rFonts w:ascii="Times New Roman" w:eastAsia="Times New Roman" w:hAnsi="Times New Roman" w:hint="default"/>
          <w:sz w:val="32"/>
          <w:szCs w:val="32"/>
        </w:rPr>
      </w:pPr>
      <w:r>
        <w:rPr>
          <w:rFonts w:ascii="黑体" w:eastAsia="黑体" w:hAnsi="Times New Roman" w:cs="黑体"/>
          <w:sz w:val="32"/>
          <w:szCs w:val="32"/>
          <w:lang w:val="zh-CN"/>
        </w:rPr>
        <w:t>三、支出决算情况说明</w:t>
      </w:r>
    </w:p>
    <w:p w14:paraId="1D8F05F9"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2022年度本年支出531.49万元，其中：基本支出531.49万元，占100.00%；项目支出0.00万元，占0.00%；上缴上级支出0.00万元，占0.00%；经营支出0.00万元，占0.00%；对附属单</w:t>
      </w:r>
      <w:r>
        <w:rPr>
          <w:rFonts w:ascii="仿宋_GB2312" w:eastAsia="仿宋_GB2312" w:hAnsi="Times New Roman" w:cs="仿宋_GB2312"/>
          <w:kern w:val="0"/>
          <w:sz w:val="32"/>
          <w:szCs w:val="32"/>
        </w:rPr>
        <w:lastRenderedPageBreak/>
        <w:t>位补助支出0.00万元，占0.00%。</w:t>
      </w:r>
    </w:p>
    <w:p w14:paraId="12E4DC5B" w14:textId="77777777" w:rsidR="00B21991" w:rsidRDefault="00000000">
      <w:pPr>
        <w:autoSpaceDE w:val="0"/>
        <w:autoSpaceDN w:val="0"/>
        <w:adjustRightInd w:val="0"/>
        <w:spacing w:line="360" w:lineRule="auto"/>
        <w:ind w:firstLine="640"/>
        <w:outlineLvl w:val="1"/>
        <w:rPr>
          <w:rFonts w:ascii="Times New Roman" w:eastAsia="Times New Roman" w:hAnsi="Times New Roman" w:hint="default"/>
          <w:sz w:val="32"/>
          <w:szCs w:val="32"/>
          <w:lang w:val="zh-CN"/>
        </w:rPr>
      </w:pPr>
      <w:r>
        <w:rPr>
          <w:rFonts w:ascii="黑体" w:eastAsia="黑体" w:hAnsi="Times New Roman" w:cs="黑体"/>
          <w:sz w:val="32"/>
          <w:szCs w:val="32"/>
          <w:lang w:val="zh-CN"/>
        </w:rPr>
        <w:t>四、财政拨款收入支出决算总体情况说明</w:t>
      </w:r>
    </w:p>
    <w:p w14:paraId="70E639B1" w14:textId="77777777" w:rsidR="00B2199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362.02万元，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362.02</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与上年相比，增加27.88万元，增长8.34%，主要原因是：在职人员工资调整，基本工资增加，财政拨款人员经费增加，收入较上年增加。</w:t>
      </w:r>
    </w:p>
    <w:p w14:paraId="4B4022B4"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362.02万元，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362.02</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与上年相比，增加27.88万元，增长8.34%，主要原因是：本年度社保基数及住房公积金基数调增，人员费用增加，支出较上年增加。</w:t>
      </w:r>
    </w:p>
    <w:p w14:paraId="76802057"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年初预算数339.94万元，决算数362.02万元，预决算差异率6.50%，主要原因是：本单位在职人员工资调增，社保及住房公积金基数调增，人员经费增加。财政拨款支出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年初预算数339.94万元，决算数362.02万元，预决算差异率6.50%，主要原因是：本单位在职人员工资调增，社保及住房公积金基数调增，人员经费增加。</w:t>
      </w:r>
    </w:p>
    <w:p w14:paraId="2C65985A" w14:textId="77777777" w:rsidR="00B21991" w:rsidRDefault="00000000">
      <w:pPr>
        <w:autoSpaceDE w:val="0"/>
        <w:autoSpaceDN w:val="0"/>
        <w:adjustRightInd w:val="0"/>
        <w:spacing w:line="360" w:lineRule="auto"/>
        <w:ind w:firstLine="640"/>
        <w:outlineLvl w:val="1"/>
        <w:rPr>
          <w:rFonts w:ascii="Times New Roman" w:eastAsia="Times New Roman" w:hAnsi="Times New Roman" w:hint="default"/>
          <w:sz w:val="32"/>
          <w:szCs w:val="32"/>
          <w:lang w:val="zh-CN"/>
        </w:rPr>
      </w:pPr>
      <w:r>
        <w:rPr>
          <w:rFonts w:ascii="黑体" w:eastAsia="黑体" w:hAnsi="Times New Roman" w:cs="黑体"/>
          <w:sz w:val="32"/>
          <w:szCs w:val="32"/>
          <w:lang w:val="zh-CN"/>
        </w:rPr>
        <w:t>五、一般公共预算财政拨款支出决算情况说明</w:t>
      </w:r>
    </w:p>
    <w:p w14:paraId="50927A27" w14:textId="77777777" w:rsidR="00B21991" w:rsidRDefault="00000000">
      <w:pPr>
        <w:autoSpaceDE w:val="0"/>
        <w:autoSpaceDN w:val="0"/>
        <w:adjustRightInd w:val="0"/>
        <w:ind w:firstLine="640"/>
        <w:outlineLvl w:val="2"/>
        <w:rPr>
          <w:rFonts w:ascii="Times New Roman" w:eastAsia="Times New Roman" w:hAnsi="Times New Roman" w:hint="default"/>
          <w:sz w:val="32"/>
          <w:szCs w:val="32"/>
        </w:rPr>
      </w:pPr>
      <w:r>
        <w:rPr>
          <w:rFonts w:ascii="黑体" w:eastAsia="黑体" w:hAnsi="Times New Roman" w:cs="黑体"/>
          <w:sz w:val="32"/>
          <w:szCs w:val="32"/>
        </w:rPr>
        <w:t>（一）一般公共预算财政拨款支出决算总体情况</w:t>
      </w:r>
    </w:p>
    <w:p w14:paraId="1E65129F" w14:textId="77777777" w:rsidR="00B21991"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highlight w:val="yellow"/>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362.02</w:t>
      </w:r>
      <w:r>
        <w:rPr>
          <w:rFonts w:ascii="仿宋_GB2312" w:eastAsia="仿宋_GB2312" w:hAnsi="Times New Roman" w:cs="仿宋_GB2312"/>
          <w:sz w:val="32"/>
          <w:szCs w:val="32"/>
        </w:rPr>
        <w:t>万元，占本年</w:t>
      </w:r>
      <w:r>
        <w:rPr>
          <w:rFonts w:ascii="仿宋_GB2312" w:eastAsia="仿宋_GB2312" w:hAnsi="Times New Roman" w:cs="仿宋_GB2312"/>
          <w:sz w:val="32"/>
          <w:szCs w:val="32"/>
        </w:rPr>
        <w:lastRenderedPageBreak/>
        <w:t>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增加27.88万元，增长8.34%，主要原因是：本单位在职人员工资调增，社保及住房公积金基数调增，人员经费增加。</w:t>
      </w:r>
    </w:p>
    <w:p w14:paraId="2688192F" w14:textId="77777777" w:rsidR="00B21991" w:rsidRDefault="00000000">
      <w:pPr>
        <w:autoSpaceDE w:val="0"/>
        <w:autoSpaceDN w:val="0"/>
        <w:adjustRightInd w:val="0"/>
        <w:ind w:firstLine="640"/>
        <w:outlineLvl w:val="2"/>
        <w:rPr>
          <w:rFonts w:ascii="Times New Roman" w:eastAsia="Times New Roman" w:hAnsi="Times New Roman" w:hint="default"/>
          <w:sz w:val="32"/>
          <w:szCs w:val="32"/>
        </w:rPr>
      </w:pPr>
      <w:r>
        <w:rPr>
          <w:rFonts w:ascii="黑体" w:eastAsia="黑体" w:hAnsi="Times New Roman" w:cs="黑体"/>
          <w:sz w:val="32"/>
          <w:szCs w:val="32"/>
        </w:rPr>
        <w:t>（二）一般公共预算财政拨款支出决算结构情况</w:t>
      </w:r>
    </w:p>
    <w:p w14:paraId="4E3AD51F" w14:textId="77777777" w:rsidR="00B21991"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1.社会保障和就业支出（类）15.98万元，占4.41%；</w:t>
      </w:r>
    </w:p>
    <w:p w14:paraId="420EF72E" w14:textId="77777777" w:rsidR="00B21991"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2.卫生健康支出（类）346.04万元，占95.59%。</w:t>
      </w:r>
    </w:p>
    <w:p w14:paraId="532D6F49" w14:textId="77777777" w:rsidR="00B21991" w:rsidRDefault="00000000">
      <w:pPr>
        <w:autoSpaceDE w:val="0"/>
        <w:autoSpaceDN w:val="0"/>
        <w:adjustRightInd w:val="0"/>
        <w:spacing w:line="600" w:lineRule="exact"/>
        <w:ind w:firstLine="640"/>
        <w:outlineLvl w:val="2"/>
        <w:rPr>
          <w:rFonts w:ascii="Times New Roman" w:eastAsia="Times New Roman" w:hAnsi="Times New Roman" w:hint="default"/>
          <w:sz w:val="32"/>
          <w:szCs w:val="32"/>
        </w:rPr>
      </w:pPr>
      <w:r>
        <w:rPr>
          <w:rFonts w:ascii="黑体" w:eastAsia="黑体" w:hAnsi="Times New Roman" w:cs="黑体"/>
          <w:sz w:val="32"/>
          <w:szCs w:val="32"/>
        </w:rPr>
        <w:t>（三）一般公共预算财政拨款支出决算具体情况</w:t>
      </w:r>
    </w:p>
    <w:p w14:paraId="1113199E" w14:textId="0EEDDBD3" w:rsidR="00B2199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1.社会保障和就业支出（类）行政事业单位养老支出（款）机关事业单位基本养老保险缴费支出（项）:支出决算数为0.00万元，比上年决算减少28.64万元，下降100.00%，主要原因是：</w:t>
      </w:r>
      <w:r w:rsidR="00D31AFA">
        <w:rPr>
          <w:rFonts w:ascii="仿宋_GB2312" w:eastAsia="仿宋_GB2312" w:hAnsi="Times New Roman" w:cs="仿宋_GB2312"/>
          <w:sz w:val="32"/>
          <w:szCs w:val="32"/>
        </w:rPr>
        <w:t>本年单位无此项支出</w:t>
      </w:r>
      <w:r>
        <w:rPr>
          <w:rFonts w:ascii="仿宋_GB2312" w:eastAsia="仿宋_GB2312" w:hAnsi="Times New Roman" w:cs="仿宋_GB2312"/>
          <w:sz w:val="32"/>
          <w:szCs w:val="32"/>
        </w:rPr>
        <w:t>；</w:t>
      </w:r>
    </w:p>
    <w:p w14:paraId="24CA6A90" w14:textId="77777777" w:rsidR="00B2199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社会保障和就业支出（类）行政事业单位养老支出（款）机关事业单位职业年金缴费支出（项）:支出决算数为15.98万元，比上年决算增加15.98万元，增长100.00%，主要原因是：本单位2022年新增退休2人的职业年金清算；</w:t>
      </w:r>
    </w:p>
    <w:p w14:paraId="0466D794" w14:textId="77777777" w:rsidR="00B2199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3.卫生健康支出（类）基层医疗卫生机构（款）乡镇卫生院（项）:支出决算数为346.04万元，比上年决算增加40.54万元，增长13.27%，主要原因是：本</w:t>
      </w:r>
      <w:r>
        <w:rPr>
          <w:rFonts w:ascii="仿宋_GB2312" w:eastAsia="仿宋_GB2312" w:hAnsi="Times New Roman" w:cs="仿宋_GB2312"/>
          <w:kern w:val="0"/>
          <w:sz w:val="32"/>
          <w:szCs w:val="32"/>
        </w:rPr>
        <w:t>单位在职人员工资调增，社保及住房公积金基数调增，人员经费增加</w:t>
      </w:r>
      <w:r>
        <w:rPr>
          <w:rFonts w:ascii="仿宋_GB2312" w:eastAsia="仿宋_GB2312" w:hAnsi="Times New Roman" w:cs="仿宋_GB2312"/>
          <w:sz w:val="32"/>
          <w:szCs w:val="32"/>
        </w:rPr>
        <w:t>。</w:t>
      </w:r>
    </w:p>
    <w:p w14:paraId="78690441" w14:textId="77777777" w:rsidR="00B21991" w:rsidRDefault="00000000">
      <w:pPr>
        <w:autoSpaceDE w:val="0"/>
        <w:autoSpaceDN w:val="0"/>
        <w:adjustRightInd w:val="0"/>
        <w:spacing w:line="360" w:lineRule="auto"/>
        <w:ind w:firstLine="640"/>
        <w:outlineLvl w:val="1"/>
        <w:rPr>
          <w:rFonts w:ascii="Times New Roman" w:eastAsia="Times New Roman"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14:paraId="6FD53A5B"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highlight w:val="yellow"/>
        </w:rPr>
      </w:pPr>
      <w:r>
        <w:rPr>
          <w:rFonts w:ascii="仿宋_GB2312" w:eastAsia="仿宋_GB2312" w:hAnsi="Times New Roman" w:cs="仿宋_GB2312"/>
          <w:kern w:val="0"/>
          <w:sz w:val="32"/>
          <w:szCs w:val="32"/>
        </w:rPr>
        <w:t>2022年度一般公共预算财政拨款基本支出362.02万元，其</w:t>
      </w:r>
      <w:r>
        <w:rPr>
          <w:rFonts w:ascii="仿宋_GB2312" w:eastAsia="仿宋_GB2312" w:hAnsi="Times New Roman" w:cs="仿宋_GB2312"/>
          <w:kern w:val="0"/>
          <w:sz w:val="32"/>
          <w:szCs w:val="32"/>
        </w:rPr>
        <w:lastRenderedPageBreak/>
        <w:t>中：</w:t>
      </w:r>
    </w:p>
    <w:p w14:paraId="622CA1ED"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人员经费362.02万元，包括：基本工资、津贴补贴、奖金、绩效工资、机关事业单位基本养老保险缴费、职业年金缴费、职工基本医疗保险缴费、其他社会保障缴费、住房公积金。</w:t>
      </w:r>
    </w:p>
    <w:p w14:paraId="654CFE73" w14:textId="77777777" w:rsidR="00B21991"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公用经费0.00万元。</w:t>
      </w:r>
    </w:p>
    <w:p w14:paraId="55CA7D8F" w14:textId="77777777" w:rsidR="00B21991" w:rsidRDefault="00000000">
      <w:pPr>
        <w:autoSpaceDE w:val="0"/>
        <w:autoSpaceDN w:val="0"/>
        <w:adjustRightInd w:val="0"/>
        <w:spacing w:line="360" w:lineRule="auto"/>
        <w:ind w:firstLine="640"/>
        <w:outlineLvl w:val="1"/>
        <w:rPr>
          <w:rFonts w:ascii="Times New Roman" w:eastAsia="Times New Roman" w:hAnsi="Times New Roman" w:hint="default"/>
          <w:sz w:val="32"/>
          <w:szCs w:val="32"/>
        </w:rPr>
      </w:pPr>
      <w:r>
        <w:rPr>
          <w:rFonts w:ascii="黑体" w:eastAsia="黑体" w:hAnsi="Times New Roman" w:cs="黑体"/>
          <w:sz w:val="32"/>
          <w:szCs w:val="32"/>
          <w:lang w:val="zh-CN"/>
        </w:rPr>
        <w:t>七、财政拨款</w:t>
      </w:r>
      <w:r>
        <w:rPr>
          <w:rFonts w:ascii="Times New Roman" w:eastAsia="Times New Roman" w:hAnsi="Times New Roman" w:cs="黑体"/>
          <w:kern w:val="0"/>
          <w:sz w:val="32"/>
          <w:szCs w:val="32"/>
        </w:rPr>
        <w:t>“</w:t>
      </w:r>
      <w:r>
        <w:rPr>
          <w:rFonts w:ascii="黑体" w:eastAsia="黑体" w:hAnsi="Times New Roman" w:cs="黑体"/>
          <w:kern w:val="0"/>
          <w:sz w:val="32"/>
          <w:szCs w:val="32"/>
        </w:rPr>
        <w:t>三公</w:t>
      </w:r>
      <w:r>
        <w:rPr>
          <w:rFonts w:ascii="Times New Roman" w:eastAsia="Times New Roman" w:hAnsi="Times New Roman" w:cs="黑体"/>
          <w:kern w:val="0"/>
          <w:sz w:val="32"/>
          <w:szCs w:val="32"/>
        </w:rPr>
        <w:t>”</w:t>
      </w:r>
      <w:r>
        <w:rPr>
          <w:rFonts w:ascii="黑体" w:eastAsia="黑体" w:hAnsi="Times New Roman" w:cs="黑体"/>
          <w:sz w:val="32"/>
          <w:szCs w:val="32"/>
          <w:lang w:val="zh-CN"/>
        </w:rPr>
        <w:t>经费支出决算情况说明</w:t>
      </w:r>
    </w:p>
    <w:p w14:paraId="543FB37C" w14:textId="016CF9C8"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Times New Roman" w:hAnsi="Times New Roman" w:cs="仿宋_GB2312"/>
          <w:kern w:val="0"/>
          <w:sz w:val="32"/>
          <w:szCs w:val="32"/>
        </w:rPr>
        <w:t>“</w:t>
      </w:r>
      <w:r>
        <w:rPr>
          <w:rFonts w:ascii="仿宋_GB2312" w:eastAsia="仿宋_GB2312" w:hAnsi="Times New Roman" w:cs="仿宋_GB2312"/>
          <w:kern w:val="0"/>
          <w:sz w:val="32"/>
          <w:szCs w:val="32"/>
        </w:rPr>
        <w:t>三公</w:t>
      </w:r>
      <w:r>
        <w:rPr>
          <w:rFonts w:ascii="Times New Roman" w:eastAsia="Times New Roman" w:hAnsi="Times New Roman" w:cs="仿宋_GB2312"/>
          <w:kern w:val="0"/>
          <w:sz w:val="32"/>
          <w:szCs w:val="32"/>
        </w:rPr>
        <w:t>”</w:t>
      </w:r>
      <w:r>
        <w:rPr>
          <w:rFonts w:ascii="仿宋_GB2312" w:eastAsia="仿宋_GB2312" w:hAnsi="Times New Roman" w:cs="仿宋_GB2312"/>
          <w:kern w:val="0"/>
          <w:sz w:val="32"/>
          <w:szCs w:val="32"/>
        </w:rPr>
        <w:t>经费支出决算0.00万元，比上年增加0.00万元，增长0.00%，主要原因是：本年单位无</w:t>
      </w:r>
      <w:r w:rsidR="00590341">
        <w:rPr>
          <w:rFonts w:ascii="仿宋_GB2312" w:eastAsia="仿宋_GB2312" w:hAnsi="Times New Roman" w:cs="仿宋_GB2312"/>
          <w:kern w:val="0"/>
          <w:sz w:val="32"/>
          <w:szCs w:val="32"/>
        </w:rPr>
        <w:t>此项</w:t>
      </w:r>
      <w:r>
        <w:rPr>
          <w:rFonts w:ascii="仿宋_GB2312" w:eastAsia="仿宋_GB2312" w:hAnsi="Times New Roman" w:cs="仿宋_GB2312"/>
          <w:kern w:val="0"/>
          <w:sz w:val="32"/>
          <w:szCs w:val="32"/>
        </w:rPr>
        <w:t>支出。其中：因公出国（境）费支出0.00万元，占0.00%，比上年增加0.00万元，增长0.00%，主要原因是：本年单位无因公出国（境）费支出；公务用车购置及运行维护费支出0.00万元，占0.00%，比上年增加0.00万元，增长0.00%，主要原因是：</w:t>
      </w:r>
      <w:r w:rsidR="00590341">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；公务接待费支出0.00万元，占0.00%，比上年增加0.00万元，增长0.00%，主要原因是：</w:t>
      </w:r>
      <w:r w:rsidR="00590341">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。具体情况如下：</w:t>
      </w:r>
    </w:p>
    <w:p w14:paraId="2AD58267"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因公出国（境）费支出0.00万元，开支内容包括本年单位无因公出国（境）费支出。单位全年安排的因公出国（境）团组0个，因公出国（境）0人次。</w:t>
      </w:r>
    </w:p>
    <w:p w14:paraId="5BF8618A"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公务用车购置及运行维护费0.00万元，其中：公务用车购置费0.00万元，公务用车运行维护费0.00万元。公务用车运行维护费开支内容包括本年单位无此项支出。公务用车购置数0</w:t>
      </w:r>
      <w:r>
        <w:rPr>
          <w:rFonts w:ascii="仿宋_GB2312" w:eastAsia="仿宋_GB2312" w:hAnsi="Times New Roman" w:cs="仿宋_GB2312"/>
          <w:kern w:val="0"/>
          <w:sz w:val="32"/>
          <w:szCs w:val="32"/>
        </w:rPr>
        <w:lastRenderedPageBreak/>
        <w:t>辆，公务用车保有量0辆。</w:t>
      </w:r>
    </w:p>
    <w:p w14:paraId="62C2C6D8" w14:textId="27F20D5D"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公务接待费0.00万元，开支内容包括</w:t>
      </w:r>
      <w:r w:rsidR="00590341">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。单位全年安排的国内公务接待0批次，0人次。</w:t>
      </w:r>
    </w:p>
    <w:p w14:paraId="655332E5" w14:textId="34E2E7A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Times New Roman" w:hAnsi="Times New Roman"/>
          <w:kern w:val="0"/>
          <w:sz w:val="32"/>
          <w:szCs w:val="32"/>
        </w:rPr>
        <w:t>“</w:t>
      </w:r>
      <w:r>
        <w:rPr>
          <w:rFonts w:ascii="仿宋_GB2312" w:eastAsia="仿宋_GB2312" w:hAnsi="Times New Roman" w:cs="仿宋_GB2312"/>
          <w:kern w:val="0"/>
          <w:sz w:val="32"/>
          <w:szCs w:val="32"/>
        </w:rPr>
        <w:t>三公</w:t>
      </w:r>
      <w:r>
        <w:rPr>
          <w:rFonts w:ascii="Times New Roman" w:eastAsia="Times New Roman" w:hAnsi="Times New Roman"/>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0.00万元，决算数0.00万元，预决算差异率0.00%，主要原因是：</w:t>
      </w:r>
      <w:r w:rsidR="00B6235F">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其中：因公出国（境）费全年预算数0.00万元，决算数0.00万元，预决算差异率0.00%，主要原因是：本年单位无因公出国（境）费支出；公务用车购置费全年预算数0.00万元，决算数0.00万元，预决算差异率0.00%，主要原因是：</w:t>
      </w:r>
      <w:r w:rsidR="00B6235F">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；公务用车运行费全年预算数0.00万元，决算数0.00万元，预决算差异率0.00%，主要原因是：</w:t>
      </w:r>
      <w:r w:rsidR="00B6235F">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；公务接待费全年预算数0.00万元，决算数0.00万元，预决算差异率0.00%，主要原因是：</w:t>
      </w:r>
      <w:r w:rsidR="00B6235F">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w:t>
      </w:r>
    </w:p>
    <w:p w14:paraId="43D460A5" w14:textId="77777777" w:rsidR="00B21991" w:rsidRDefault="00000000">
      <w:pPr>
        <w:autoSpaceDE w:val="0"/>
        <w:autoSpaceDN w:val="0"/>
        <w:adjustRightInd w:val="0"/>
        <w:spacing w:line="360" w:lineRule="auto"/>
        <w:ind w:firstLine="640"/>
        <w:outlineLvl w:val="1"/>
        <w:rPr>
          <w:rFonts w:ascii="Times New Roman" w:eastAsia="Times New Roman"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14:paraId="458C7188" w14:textId="77777777" w:rsidR="00B2199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highlight w:val="yellow"/>
        </w:rPr>
      </w:pPr>
      <w:r>
        <w:rPr>
          <w:rFonts w:ascii="仿宋_GB2312" w:eastAsia="仿宋_GB2312" w:hAnsi="Times New Roman" w:cs="仿宋_GB2312"/>
          <w:kern w:val="0"/>
          <w:sz w:val="32"/>
          <w:szCs w:val="32"/>
        </w:rPr>
        <w:t>我单位本年度无政府性基金预算财政拨款收入、支出及结转和结余，政府性基金预算财政拨款收入支出决算表为空表。</w:t>
      </w:r>
    </w:p>
    <w:p w14:paraId="37EC5535" w14:textId="77777777" w:rsidR="00B21991" w:rsidRDefault="00000000">
      <w:pPr>
        <w:autoSpaceDE w:val="0"/>
        <w:autoSpaceDN w:val="0"/>
        <w:adjustRightInd w:val="0"/>
        <w:spacing w:line="360" w:lineRule="auto"/>
        <w:ind w:firstLine="640"/>
        <w:outlineLvl w:val="1"/>
        <w:rPr>
          <w:rFonts w:ascii="Times New Roman" w:eastAsia="Times New Roman"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14:paraId="008DB430"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14:paraId="5746586C" w14:textId="77777777" w:rsidR="00B21991" w:rsidRDefault="00000000">
      <w:pPr>
        <w:autoSpaceDE w:val="0"/>
        <w:autoSpaceDN w:val="0"/>
        <w:adjustRightInd w:val="0"/>
        <w:spacing w:line="360" w:lineRule="auto"/>
        <w:ind w:firstLine="640"/>
        <w:outlineLvl w:val="1"/>
        <w:rPr>
          <w:rFonts w:ascii="Times New Roman" w:eastAsia="Times New Roman" w:hAnsi="Times New Roman" w:hint="default"/>
          <w:sz w:val="32"/>
          <w:szCs w:val="32"/>
          <w:lang w:val="zh-CN"/>
        </w:rPr>
      </w:pPr>
      <w:r>
        <w:rPr>
          <w:rFonts w:ascii="黑体" w:eastAsia="黑体" w:hAnsi="Times New Roman" w:cs="黑体"/>
          <w:sz w:val="32"/>
          <w:szCs w:val="32"/>
          <w:lang w:val="zh-CN"/>
        </w:rPr>
        <w:t>十、其他重要事项的情况说明</w:t>
      </w:r>
    </w:p>
    <w:p w14:paraId="40BB0FE9" w14:textId="77777777" w:rsidR="00B21991" w:rsidRDefault="00000000">
      <w:pPr>
        <w:autoSpaceDE w:val="0"/>
        <w:autoSpaceDN w:val="0"/>
        <w:adjustRightInd w:val="0"/>
        <w:spacing w:line="360" w:lineRule="auto"/>
        <w:ind w:firstLine="640"/>
        <w:outlineLvl w:val="2"/>
        <w:rPr>
          <w:rFonts w:ascii="Times New Roman" w:eastAsia="Times New Roman" w:hAnsi="Times New Roman" w:hint="default"/>
          <w:sz w:val="32"/>
          <w:szCs w:val="32"/>
          <w:lang w:val="zh-CN"/>
        </w:rPr>
      </w:pPr>
      <w:r>
        <w:rPr>
          <w:rFonts w:ascii="黑体" w:eastAsia="黑体" w:hAnsi="Times New Roman" w:cs="黑体"/>
          <w:sz w:val="32"/>
          <w:szCs w:val="32"/>
          <w:lang w:val="zh-CN"/>
        </w:rPr>
        <w:lastRenderedPageBreak/>
        <w:t>（一）机关运行经费支出情况</w:t>
      </w:r>
    </w:p>
    <w:p w14:paraId="635E396E" w14:textId="77777777" w:rsidR="00B21991" w:rsidRDefault="00000000">
      <w:pPr>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2022年度乌鲁木齐市米东区芦草沟卫生院（人口和计划生育生殖健康服务站）单位公用经费0.00万元。</w:t>
      </w:r>
    </w:p>
    <w:p w14:paraId="30CE1E5C" w14:textId="77777777" w:rsidR="00B21991" w:rsidRDefault="00000000">
      <w:pPr>
        <w:autoSpaceDE w:val="0"/>
        <w:autoSpaceDN w:val="0"/>
        <w:adjustRightInd w:val="0"/>
        <w:spacing w:line="360" w:lineRule="auto"/>
        <w:ind w:firstLine="640"/>
        <w:outlineLvl w:val="2"/>
        <w:rPr>
          <w:rFonts w:ascii="Times New Roman" w:eastAsia="Times New Roman"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14:paraId="6E6F6A63"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2022年度政府采购支出总额0.00万元，其中：政府采购货物支出0.00万元、政府采购工程支出0.00万元、政府采购服务支出0.00万元。</w:t>
      </w:r>
    </w:p>
    <w:p w14:paraId="4351564B"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授予中小企业合同金额0.00万元，占政府采购支出总额的0.00%，其中：授予小微企业合同金额0.00万元，占政府采购支出总额的0.00%。</w:t>
      </w:r>
    </w:p>
    <w:p w14:paraId="22685EAE" w14:textId="77777777" w:rsidR="00B21991" w:rsidRDefault="00000000">
      <w:pPr>
        <w:autoSpaceDE w:val="0"/>
        <w:autoSpaceDN w:val="0"/>
        <w:adjustRightInd w:val="0"/>
        <w:spacing w:line="360" w:lineRule="auto"/>
        <w:ind w:firstLine="640"/>
        <w:outlineLvl w:val="2"/>
        <w:rPr>
          <w:rFonts w:ascii="Times New Roman" w:eastAsia="Times New Roman" w:hAnsi="Times New Roman" w:hint="default"/>
          <w:sz w:val="32"/>
          <w:szCs w:val="32"/>
          <w:lang w:val="zh-CN"/>
        </w:rPr>
      </w:pPr>
      <w:r>
        <w:rPr>
          <w:rFonts w:ascii="黑体" w:eastAsia="黑体" w:hAnsi="Times New Roman" w:cs="黑体"/>
          <w:sz w:val="32"/>
          <w:szCs w:val="32"/>
          <w:lang w:val="zh-CN"/>
        </w:rPr>
        <w:t>（三）国有资产占用情况说明</w:t>
      </w:r>
    </w:p>
    <w:p w14:paraId="1904EE1D"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306.77</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542.31平方米，价值53.88万元。车辆2辆，价值32.25万元，其中：副部（省）级及以上领导用车0辆、主要领导干部用车0辆、机要通信用车0辆、应急保障用车0辆、执法执勤用车0辆、特种专业技术用车0辆、离退休干部用车0辆、其他用车2辆，其他用车主要是：2辆均为单位业务用车；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kern w:val="0"/>
          <w:sz w:val="32"/>
          <w:szCs w:val="32"/>
        </w:rPr>
        <w:t>0台（套）。</w:t>
      </w:r>
    </w:p>
    <w:p w14:paraId="6D2F8B26" w14:textId="77777777" w:rsidR="00B21991" w:rsidRDefault="00000000">
      <w:pPr>
        <w:autoSpaceDE w:val="0"/>
        <w:autoSpaceDN w:val="0"/>
        <w:adjustRightInd w:val="0"/>
        <w:spacing w:line="360" w:lineRule="auto"/>
        <w:ind w:firstLine="640"/>
        <w:outlineLvl w:val="1"/>
        <w:rPr>
          <w:rFonts w:ascii="Times New Roman" w:eastAsia="Times New Roman" w:hAnsi="Times New Roman" w:hint="default"/>
          <w:sz w:val="32"/>
          <w:szCs w:val="32"/>
          <w:lang w:val="zh-CN"/>
        </w:rPr>
      </w:pPr>
      <w:r>
        <w:rPr>
          <w:rFonts w:ascii="黑体" w:eastAsia="黑体" w:hAnsi="Times New Roman" w:cs="黑体"/>
          <w:sz w:val="32"/>
          <w:szCs w:val="32"/>
          <w:lang w:val="zh-CN"/>
        </w:rPr>
        <w:t>十一、预算绩效的情况说明</w:t>
      </w:r>
    </w:p>
    <w:p w14:paraId="53FA2EFC" w14:textId="56DA7909"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根据预算绩效管理要求，我单位2022年度开展预算绩效评价项目0个，</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万元，全年执行数</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rPr>
        <w:lastRenderedPageBreak/>
        <w:t>绩效管理取得的成效：</w:t>
      </w:r>
      <w:r w:rsidR="00B532A1">
        <w:rPr>
          <w:rFonts w:ascii="仿宋_GB2312" w:eastAsia="仿宋_GB2312" w:hAnsi="Times New Roman" w:cs="仿宋_GB2312"/>
          <w:kern w:val="0"/>
          <w:sz w:val="32"/>
          <w:szCs w:val="32"/>
        </w:rPr>
        <w:t>我单位无预算绩效管理的项目</w:t>
      </w:r>
      <w:r>
        <w:rPr>
          <w:rFonts w:ascii="仿宋_GB2312" w:eastAsia="仿宋_GB2312" w:hAnsi="Times New Roman" w:cs="仿宋_GB2312"/>
          <w:kern w:val="0"/>
          <w:sz w:val="32"/>
          <w:szCs w:val="32"/>
        </w:rPr>
        <w:t>。发现的问题及原因：</w:t>
      </w:r>
      <w:r w:rsidR="00B532A1">
        <w:rPr>
          <w:rFonts w:ascii="仿宋_GB2312" w:eastAsia="仿宋_GB2312" w:hAnsi="Times New Roman" w:cs="仿宋_GB2312"/>
          <w:kern w:val="0"/>
          <w:sz w:val="32"/>
          <w:szCs w:val="32"/>
        </w:rPr>
        <w:t>我单位无预算绩效管理的项目</w:t>
      </w:r>
      <w:r>
        <w:rPr>
          <w:rFonts w:ascii="仿宋_GB2312" w:eastAsia="仿宋_GB2312" w:hAnsi="Times New Roman" w:cs="仿宋_GB2312"/>
          <w:kern w:val="0"/>
          <w:sz w:val="32"/>
          <w:szCs w:val="32"/>
        </w:rPr>
        <w:t>。下一步改进措施：</w:t>
      </w:r>
      <w:r w:rsidR="00B532A1">
        <w:rPr>
          <w:rFonts w:ascii="仿宋_GB2312" w:eastAsia="仿宋_GB2312" w:hAnsi="Times New Roman" w:cs="仿宋_GB2312"/>
          <w:kern w:val="0"/>
          <w:sz w:val="32"/>
          <w:szCs w:val="32"/>
        </w:rPr>
        <w:t>我单位无预算绩效管理的项目</w:t>
      </w:r>
      <w:r>
        <w:rPr>
          <w:rFonts w:ascii="仿宋_GB2312" w:eastAsia="仿宋_GB2312" w:hAnsi="Times New Roman" w:cs="仿宋_GB2312"/>
          <w:kern w:val="0"/>
          <w:sz w:val="32"/>
          <w:szCs w:val="32"/>
        </w:rPr>
        <w:t>。</w:t>
      </w:r>
    </w:p>
    <w:p w14:paraId="3FE94EE4" w14:textId="77777777" w:rsidR="00B21991" w:rsidRDefault="00000000">
      <w:pPr>
        <w:shd w:val="clear" w:color="auto" w:fill="FFFFFF"/>
        <w:autoSpaceDE w:val="0"/>
        <w:autoSpaceDN w:val="0"/>
        <w:adjustRightInd w:val="0"/>
        <w:spacing w:before="100" w:after="240"/>
        <w:jc w:val="center"/>
        <w:outlineLvl w:val="0"/>
        <w:rPr>
          <w:rFonts w:ascii="Times New Roman" w:eastAsia="Times New Roman" w:hAnsi="Times New Roman" w:hint="default"/>
          <w:b/>
          <w:kern w:val="0"/>
          <w:sz w:val="28"/>
          <w:szCs w:val="28"/>
        </w:rPr>
      </w:pPr>
      <w:r>
        <w:rPr>
          <w:rFonts w:ascii="黑体" w:eastAsia="黑体" w:hAnsi="Times New Roman" w:cs="黑体"/>
          <w:kern w:val="0"/>
          <w:sz w:val="32"/>
          <w:szCs w:val="32"/>
        </w:rPr>
        <w:t>第三部分 专业名词解释</w:t>
      </w:r>
    </w:p>
    <w:p w14:paraId="74845665"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14:paraId="13F34B2B"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14:paraId="77976871"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14:paraId="068E9D42"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14:paraId="2833972A"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14:paraId="5E3AE3D9"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Times New Roman" w:hAnsi="Times New Roman" w:cs="仿宋_GB2312"/>
          <w:kern w:val="0"/>
          <w:sz w:val="32"/>
          <w:szCs w:val="32"/>
        </w:rPr>
        <w:t>“</w:t>
      </w:r>
      <w:r>
        <w:rPr>
          <w:rFonts w:ascii="仿宋_GB2312" w:eastAsia="仿宋_GB2312" w:hAnsi="Times New Roman" w:cs="仿宋_GB2312"/>
          <w:kern w:val="0"/>
          <w:sz w:val="32"/>
          <w:szCs w:val="32"/>
        </w:rPr>
        <w:t>财政拨款收入</w:t>
      </w:r>
      <w:r>
        <w:rPr>
          <w:rFonts w:ascii="Times New Roman" w:eastAsia="Times New Roman" w:hAnsi="Times New Roman" w:cs="仿宋_GB2312"/>
          <w:kern w:val="0"/>
          <w:sz w:val="32"/>
          <w:szCs w:val="32"/>
        </w:rPr>
        <w:t>”</w:t>
      </w:r>
      <w:r>
        <w:rPr>
          <w:rFonts w:ascii="仿宋_GB2312" w:eastAsia="仿宋_GB2312" w:hAnsi="Times New Roman" w:cs="仿宋_GB2312"/>
          <w:kern w:val="0"/>
          <w:sz w:val="32"/>
          <w:szCs w:val="32"/>
        </w:rPr>
        <w:t>、</w:t>
      </w:r>
      <w:r>
        <w:rPr>
          <w:rFonts w:ascii="Times New Roman" w:eastAsia="Times New Roman" w:hAnsi="Times New Roman" w:cs="仿宋_GB2312"/>
          <w:kern w:val="0"/>
          <w:sz w:val="32"/>
          <w:szCs w:val="32"/>
        </w:rPr>
        <w:t>“</w:t>
      </w:r>
      <w:r>
        <w:rPr>
          <w:rFonts w:ascii="仿宋_GB2312" w:eastAsia="仿宋_GB2312" w:hAnsi="Times New Roman" w:cs="仿宋_GB2312"/>
          <w:kern w:val="0"/>
          <w:sz w:val="32"/>
          <w:szCs w:val="32"/>
        </w:rPr>
        <w:t>事业收入</w:t>
      </w:r>
      <w:r>
        <w:rPr>
          <w:rFonts w:ascii="Times New Roman" w:eastAsia="Times New Roman" w:hAnsi="Times New Roman" w:cs="仿宋_GB2312"/>
          <w:kern w:val="0"/>
          <w:sz w:val="32"/>
          <w:szCs w:val="32"/>
        </w:rPr>
        <w:t>”</w:t>
      </w:r>
      <w:r>
        <w:rPr>
          <w:rFonts w:ascii="仿宋_GB2312" w:eastAsia="仿宋_GB2312" w:hAnsi="Times New Roman" w:cs="仿宋_GB2312"/>
          <w:kern w:val="0"/>
          <w:sz w:val="32"/>
          <w:szCs w:val="32"/>
        </w:rPr>
        <w:t>、</w:t>
      </w:r>
      <w:r>
        <w:rPr>
          <w:rFonts w:ascii="Times New Roman" w:eastAsia="Times New Roman" w:hAnsi="Times New Roman" w:cs="仿宋_GB2312"/>
          <w:kern w:val="0"/>
          <w:sz w:val="32"/>
          <w:szCs w:val="32"/>
        </w:rPr>
        <w:t>“</w:t>
      </w:r>
      <w:r>
        <w:rPr>
          <w:rFonts w:ascii="仿宋_GB2312" w:eastAsia="仿宋_GB2312" w:hAnsi="Times New Roman" w:cs="仿宋_GB2312"/>
          <w:kern w:val="0"/>
          <w:sz w:val="32"/>
          <w:szCs w:val="32"/>
        </w:rPr>
        <w:t>经营收入</w:t>
      </w:r>
      <w:r>
        <w:rPr>
          <w:rFonts w:ascii="Times New Roman" w:eastAsia="Times New Roman" w:hAnsi="Times New Roman" w:cs="仿宋_GB2312"/>
          <w:kern w:val="0"/>
          <w:sz w:val="32"/>
          <w:szCs w:val="32"/>
        </w:rPr>
        <w:t>”</w:t>
      </w:r>
      <w:r>
        <w:rPr>
          <w:rFonts w:ascii="仿宋_GB2312" w:eastAsia="仿宋_GB2312" w:hAnsi="Times New Roman" w:cs="仿宋_GB2312"/>
          <w:kern w:val="0"/>
          <w:sz w:val="32"/>
          <w:szCs w:val="32"/>
        </w:rPr>
        <w:t>、</w:t>
      </w:r>
      <w:r>
        <w:rPr>
          <w:rFonts w:ascii="Times New Roman" w:eastAsia="Times New Roman" w:hAnsi="Times New Roman" w:cs="仿宋_GB2312"/>
          <w:kern w:val="0"/>
          <w:sz w:val="32"/>
          <w:szCs w:val="32"/>
        </w:rPr>
        <w:t>“</w:t>
      </w:r>
      <w:r>
        <w:rPr>
          <w:rFonts w:ascii="仿宋_GB2312" w:eastAsia="仿宋_GB2312" w:hAnsi="Times New Roman" w:cs="仿宋_GB2312"/>
          <w:kern w:val="0"/>
          <w:sz w:val="32"/>
          <w:szCs w:val="32"/>
        </w:rPr>
        <w:t>附属单位上缴收入</w:t>
      </w:r>
      <w:r>
        <w:rPr>
          <w:rFonts w:ascii="Times New Roman" w:eastAsia="Times New Roman" w:hAnsi="Times New Roman" w:cs="仿宋_GB2312"/>
          <w:kern w:val="0"/>
          <w:sz w:val="32"/>
          <w:szCs w:val="32"/>
        </w:rPr>
        <w:t>”</w:t>
      </w:r>
      <w:r>
        <w:rPr>
          <w:rFonts w:ascii="仿宋_GB2312" w:eastAsia="仿宋_GB2312" w:hAnsi="Times New Roman" w:cs="仿宋_GB2312"/>
          <w:kern w:val="0"/>
          <w:sz w:val="32"/>
          <w:szCs w:val="32"/>
        </w:rPr>
        <w:t>等之外取得的收入。</w:t>
      </w:r>
    </w:p>
    <w:p w14:paraId="1443E183"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0B2F24BA"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w:t>
      </w:r>
      <w:r>
        <w:rPr>
          <w:rFonts w:ascii="仿宋_GB2312" w:eastAsia="仿宋_GB2312" w:hAnsi="Times New Roman" w:cs="仿宋_GB2312"/>
          <w:kern w:val="0"/>
          <w:sz w:val="32"/>
          <w:szCs w:val="32"/>
        </w:rPr>
        <w:lastRenderedPageBreak/>
        <w:t>条件发生变化无法按原计划实施，需要延迟到以后年度按有关规定继续使用的资金，既包括财政拨款结转和结余，也包括事业收入、经营收入、其他收入的结转和结余。</w:t>
      </w:r>
    </w:p>
    <w:p w14:paraId="2AA0A7A6"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基本支出：指为保障机构正常运转、完成日常工作任务而发生的人员支出和公用支出。</w:t>
      </w:r>
    </w:p>
    <w:p w14:paraId="704C47FE"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14:paraId="3972E06C"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14:paraId="07186089" w14:textId="77777777" w:rsidR="00B21991"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14:paraId="4D3C1E51" w14:textId="77777777" w:rsidR="00B21991" w:rsidRDefault="00000000">
      <w:pPr>
        <w:autoSpaceDE w:val="0"/>
        <w:autoSpaceDN w:val="0"/>
        <w:adjustRightInd w:val="0"/>
        <w:spacing w:line="360" w:lineRule="auto"/>
        <w:ind w:firstLine="640"/>
        <w:rPr>
          <w:rFonts w:ascii="Times New Roman" w:eastAsia="Times New Roman" w:hAnsi="Times New Roman" w:hint="default"/>
          <w:sz w:val="32"/>
          <w:szCs w:val="32"/>
        </w:rPr>
      </w:pPr>
      <w:r>
        <w:rPr>
          <w:rFonts w:ascii="Times New Roman" w:eastAsia="Times New Roman" w:hAnsi="Times New Roman" w:cs="仿宋_GB2312"/>
          <w:sz w:val="32"/>
          <w:szCs w:val="32"/>
        </w:rPr>
        <w:t>“</w:t>
      </w:r>
      <w:r>
        <w:rPr>
          <w:rFonts w:ascii="仿宋_GB2312" w:eastAsia="仿宋_GB2312" w:hAnsi="Times New Roman" w:cs="仿宋_GB2312"/>
          <w:sz w:val="32"/>
          <w:szCs w:val="32"/>
        </w:rPr>
        <w:t>三公</w:t>
      </w:r>
      <w:r>
        <w:rPr>
          <w:rFonts w:ascii="Times New Roman" w:eastAsia="Times New Roman" w:hAnsi="Times New Roman" w:cs="仿宋_GB2312"/>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663EC42" w14:textId="77777777" w:rsidR="00B21991" w:rsidRDefault="00000000">
      <w:pPr>
        <w:autoSpaceDE w:val="0"/>
        <w:autoSpaceDN w:val="0"/>
        <w:adjustRightInd w:val="0"/>
        <w:spacing w:line="360" w:lineRule="auto"/>
        <w:ind w:firstLine="640"/>
        <w:rPr>
          <w:rFonts w:ascii="Times New Roman" w:eastAsia="Times New Roman" w:hAnsi="Times New Roman" w:hint="default"/>
          <w:sz w:val="32"/>
          <w:szCs w:val="32"/>
        </w:rPr>
      </w:pPr>
      <w:r>
        <w:rPr>
          <w:rFonts w:ascii="仿宋_GB2312" w:eastAsia="仿宋_GB2312" w:hAnsi="Times New Roman" w:cs="仿宋_GB2312"/>
          <w:sz w:val="32"/>
          <w:szCs w:val="32"/>
        </w:rPr>
        <w:t>机关运行经费：行政单位和参照公务员法管理的事业单位财政拨款基本支出中的公用经费支出。</w:t>
      </w:r>
    </w:p>
    <w:p w14:paraId="126B69DC" w14:textId="77777777" w:rsidR="00B21991" w:rsidRDefault="00B21991">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p>
    <w:p w14:paraId="3DC8D425" w14:textId="77777777" w:rsidR="00B21991" w:rsidRDefault="00B21991">
      <w:pPr>
        <w:shd w:val="clear" w:color="auto" w:fill="FFFFFF"/>
        <w:autoSpaceDE w:val="0"/>
        <w:autoSpaceDN w:val="0"/>
        <w:adjustRightInd w:val="0"/>
        <w:spacing w:before="100" w:line="520" w:lineRule="exact"/>
        <w:rPr>
          <w:rFonts w:ascii="Times New Roman" w:eastAsia="Times New Roman" w:hAnsi="Times New Roman" w:hint="default"/>
          <w:kern w:val="0"/>
          <w:sz w:val="24"/>
          <w:szCs w:val="24"/>
        </w:rPr>
      </w:pPr>
    </w:p>
    <w:p w14:paraId="5C7F6442" w14:textId="77777777" w:rsidR="00B21991" w:rsidRDefault="00000000">
      <w:pPr>
        <w:shd w:val="clear" w:color="auto" w:fill="FFFFFF"/>
        <w:autoSpaceDE w:val="0"/>
        <w:autoSpaceDN w:val="0"/>
        <w:adjustRightInd w:val="0"/>
        <w:spacing w:before="100" w:after="240"/>
        <w:jc w:val="center"/>
        <w:outlineLvl w:val="0"/>
        <w:rPr>
          <w:rFonts w:ascii="Times New Roman" w:eastAsia="Times New Roman" w:hAnsi="Times New Roman" w:hint="default"/>
          <w:kern w:val="0"/>
          <w:sz w:val="32"/>
          <w:szCs w:val="32"/>
        </w:rPr>
      </w:pPr>
      <w:r>
        <w:rPr>
          <w:rFonts w:ascii="黑体" w:eastAsia="黑体" w:hAnsi="Times New Roman" w:cs="黑体"/>
          <w:kern w:val="0"/>
          <w:sz w:val="32"/>
          <w:szCs w:val="32"/>
        </w:rPr>
        <w:t>第四部分 部门决算报表（见附表）</w:t>
      </w:r>
    </w:p>
    <w:p w14:paraId="1E36297F" w14:textId="77777777" w:rsidR="00B21991" w:rsidRDefault="00000000">
      <w:pPr>
        <w:autoSpaceDE w:val="0"/>
        <w:autoSpaceDN w:val="0"/>
        <w:adjustRightInd w:val="0"/>
        <w:spacing w:line="540" w:lineRule="exact"/>
        <w:ind w:firstLine="640"/>
        <w:rPr>
          <w:rFonts w:ascii="Times New Roman" w:eastAsia="Times New Roman" w:hAnsi="Times New Roman" w:hint="default"/>
          <w:sz w:val="32"/>
          <w:szCs w:val="32"/>
        </w:rPr>
      </w:pPr>
      <w:r>
        <w:rPr>
          <w:rFonts w:ascii="黑体" w:eastAsia="黑体" w:hAnsi="Times New Roman" w:cs="黑体"/>
          <w:sz w:val="32"/>
          <w:szCs w:val="32"/>
        </w:rPr>
        <w:t>一、《收入支出决算总表》</w:t>
      </w:r>
    </w:p>
    <w:p w14:paraId="1EE2A7BC" w14:textId="77777777" w:rsidR="00B21991" w:rsidRDefault="00000000">
      <w:pPr>
        <w:autoSpaceDE w:val="0"/>
        <w:autoSpaceDN w:val="0"/>
        <w:adjustRightInd w:val="0"/>
        <w:spacing w:line="540" w:lineRule="exact"/>
        <w:ind w:firstLine="640"/>
        <w:rPr>
          <w:rFonts w:ascii="Times New Roman" w:eastAsia="Times New Roman" w:hAnsi="Times New Roman" w:hint="default"/>
          <w:sz w:val="32"/>
          <w:szCs w:val="32"/>
        </w:rPr>
      </w:pPr>
      <w:r>
        <w:rPr>
          <w:rFonts w:ascii="黑体" w:eastAsia="黑体" w:hAnsi="Times New Roman" w:cs="黑体"/>
          <w:sz w:val="32"/>
          <w:szCs w:val="32"/>
        </w:rPr>
        <w:t>二、《收入决算表》</w:t>
      </w:r>
    </w:p>
    <w:p w14:paraId="78498C6B" w14:textId="77777777" w:rsidR="00B21991" w:rsidRDefault="00000000">
      <w:pPr>
        <w:autoSpaceDE w:val="0"/>
        <w:autoSpaceDN w:val="0"/>
        <w:adjustRightInd w:val="0"/>
        <w:spacing w:line="540" w:lineRule="exact"/>
        <w:ind w:firstLine="640"/>
        <w:rPr>
          <w:rFonts w:ascii="Times New Roman" w:eastAsia="Times New Roman" w:hAnsi="Times New Roman" w:hint="default"/>
          <w:sz w:val="32"/>
          <w:szCs w:val="32"/>
        </w:rPr>
      </w:pPr>
      <w:r>
        <w:rPr>
          <w:rFonts w:ascii="黑体" w:eastAsia="黑体" w:hAnsi="Times New Roman" w:cs="黑体"/>
          <w:sz w:val="32"/>
          <w:szCs w:val="32"/>
        </w:rPr>
        <w:t>三、《支出决算表》</w:t>
      </w:r>
    </w:p>
    <w:p w14:paraId="389CDCC2" w14:textId="77777777" w:rsidR="00B21991" w:rsidRDefault="00000000">
      <w:pPr>
        <w:autoSpaceDE w:val="0"/>
        <w:autoSpaceDN w:val="0"/>
        <w:adjustRightInd w:val="0"/>
        <w:spacing w:line="540" w:lineRule="exact"/>
        <w:ind w:firstLine="640"/>
        <w:rPr>
          <w:rFonts w:ascii="Times New Roman" w:eastAsia="Times New Roman" w:hAnsi="Times New Roman" w:hint="default"/>
          <w:sz w:val="32"/>
          <w:szCs w:val="32"/>
        </w:rPr>
      </w:pPr>
      <w:r>
        <w:rPr>
          <w:rFonts w:ascii="黑体" w:eastAsia="黑体" w:hAnsi="Times New Roman" w:cs="黑体"/>
          <w:sz w:val="32"/>
          <w:szCs w:val="32"/>
        </w:rPr>
        <w:t>四、《财政拨款收入支出决算总表》</w:t>
      </w:r>
    </w:p>
    <w:p w14:paraId="74CDC9ED" w14:textId="77777777" w:rsidR="00B21991" w:rsidRDefault="00000000">
      <w:pPr>
        <w:autoSpaceDE w:val="0"/>
        <w:autoSpaceDN w:val="0"/>
        <w:adjustRightInd w:val="0"/>
        <w:spacing w:line="540" w:lineRule="exact"/>
        <w:ind w:firstLine="640"/>
        <w:rPr>
          <w:rFonts w:ascii="Times New Roman" w:eastAsia="Times New Roman" w:hAnsi="Times New Roman" w:hint="default"/>
          <w:sz w:val="32"/>
          <w:szCs w:val="32"/>
        </w:rPr>
      </w:pPr>
      <w:r>
        <w:rPr>
          <w:rFonts w:ascii="黑体" w:eastAsia="黑体" w:hAnsi="Times New Roman" w:cs="黑体"/>
          <w:sz w:val="32"/>
          <w:szCs w:val="32"/>
        </w:rPr>
        <w:t>五、《一般公共预算财政拨款支出决算表》</w:t>
      </w:r>
    </w:p>
    <w:p w14:paraId="15C885EE" w14:textId="77777777" w:rsidR="00B21991" w:rsidRDefault="00000000">
      <w:pPr>
        <w:autoSpaceDE w:val="0"/>
        <w:autoSpaceDN w:val="0"/>
        <w:adjustRightInd w:val="0"/>
        <w:spacing w:line="540" w:lineRule="exact"/>
        <w:ind w:firstLine="640"/>
        <w:rPr>
          <w:rFonts w:ascii="Times New Roman" w:eastAsia="Times New Roman" w:hAnsi="Times New Roman" w:hint="default"/>
          <w:sz w:val="32"/>
          <w:szCs w:val="32"/>
        </w:rPr>
      </w:pPr>
      <w:r>
        <w:rPr>
          <w:rFonts w:ascii="黑体" w:eastAsia="黑体" w:hAnsi="Times New Roman" w:cs="黑体"/>
          <w:sz w:val="32"/>
          <w:szCs w:val="32"/>
        </w:rPr>
        <w:t>六、《一般公共预算财政拨款基本支出决算表》</w:t>
      </w:r>
    </w:p>
    <w:p w14:paraId="48C6C69D" w14:textId="77777777" w:rsidR="00B21991" w:rsidRDefault="00000000">
      <w:pPr>
        <w:autoSpaceDE w:val="0"/>
        <w:autoSpaceDN w:val="0"/>
        <w:adjustRightInd w:val="0"/>
        <w:spacing w:line="540" w:lineRule="exact"/>
        <w:ind w:firstLine="640"/>
        <w:rPr>
          <w:rFonts w:ascii="Times New Roman" w:eastAsia="Times New Roman" w:hAnsi="Times New Roman" w:hint="default"/>
          <w:sz w:val="32"/>
          <w:szCs w:val="32"/>
        </w:rPr>
      </w:pPr>
      <w:r>
        <w:rPr>
          <w:rFonts w:ascii="黑体" w:eastAsia="黑体" w:hAnsi="Times New Roman" w:cs="黑体"/>
          <w:sz w:val="32"/>
          <w:szCs w:val="32"/>
        </w:rPr>
        <w:t>七、《财政拨款</w:t>
      </w:r>
      <w:r>
        <w:rPr>
          <w:rFonts w:ascii="Times New Roman" w:eastAsia="Times New Roman" w:hAnsi="Times New Roman" w:cs="黑体"/>
          <w:sz w:val="32"/>
          <w:szCs w:val="32"/>
        </w:rPr>
        <w:t>“</w:t>
      </w:r>
      <w:r>
        <w:rPr>
          <w:rFonts w:ascii="黑体" w:eastAsia="黑体" w:hAnsi="Times New Roman" w:cs="黑体"/>
          <w:sz w:val="32"/>
          <w:szCs w:val="32"/>
        </w:rPr>
        <w:t>三公</w:t>
      </w:r>
      <w:r>
        <w:rPr>
          <w:rFonts w:ascii="Times New Roman" w:eastAsia="Times New Roman" w:hAnsi="Times New Roman" w:cs="黑体"/>
          <w:sz w:val="32"/>
          <w:szCs w:val="32"/>
        </w:rPr>
        <w:t>”</w:t>
      </w:r>
      <w:r>
        <w:rPr>
          <w:rFonts w:ascii="黑体" w:eastAsia="黑体" w:hAnsi="Times New Roman" w:cs="黑体"/>
          <w:sz w:val="32"/>
          <w:szCs w:val="32"/>
        </w:rPr>
        <w:t>经费支出决算表》</w:t>
      </w:r>
    </w:p>
    <w:p w14:paraId="0CBE55FF" w14:textId="77777777" w:rsidR="00B21991" w:rsidRDefault="00000000">
      <w:pPr>
        <w:autoSpaceDE w:val="0"/>
        <w:autoSpaceDN w:val="0"/>
        <w:adjustRightInd w:val="0"/>
        <w:spacing w:line="540" w:lineRule="exact"/>
        <w:ind w:firstLine="640"/>
        <w:rPr>
          <w:rFonts w:ascii="Times New Roman" w:eastAsia="Times New Roman" w:hAnsi="Times New Roman" w:hint="default"/>
          <w:kern w:val="0"/>
          <w:sz w:val="32"/>
          <w:szCs w:val="32"/>
        </w:rPr>
      </w:pPr>
      <w:r>
        <w:rPr>
          <w:rFonts w:ascii="黑体" w:eastAsia="黑体" w:hAnsi="Times New Roman" w:cs="黑体"/>
          <w:sz w:val="32"/>
          <w:szCs w:val="32"/>
        </w:rPr>
        <w:t>八、《政府性基金预算财政拨款收入支出决算表》</w:t>
      </w:r>
    </w:p>
    <w:p w14:paraId="7CF5CCC2" w14:textId="77777777" w:rsidR="00B21991" w:rsidRDefault="00000000">
      <w:pPr>
        <w:autoSpaceDE w:val="0"/>
        <w:autoSpaceDN w:val="0"/>
        <w:adjustRightInd w:val="0"/>
        <w:spacing w:line="540" w:lineRule="exact"/>
        <w:ind w:firstLine="640"/>
        <w:rPr>
          <w:rFonts w:ascii="Times New Roman" w:eastAsia="Times New Roman"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14:paraId="7CBD265C" w14:textId="77777777" w:rsidR="00B21991" w:rsidRDefault="00B21991">
      <w:pPr>
        <w:autoSpaceDE w:val="0"/>
        <w:autoSpaceDN w:val="0"/>
        <w:adjustRightInd w:val="0"/>
        <w:jc w:val="left"/>
        <w:rPr>
          <w:rFonts w:ascii="Times New Roman" w:eastAsia="Times New Roman" w:hAnsi="Times New Roman" w:hint="default"/>
          <w:kern w:val="36"/>
          <w:sz w:val="40"/>
          <w:szCs w:val="40"/>
          <w:lang w:val="zh-CN"/>
        </w:rPr>
      </w:pPr>
    </w:p>
    <w:p w14:paraId="7F75893C" w14:textId="77777777" w:rsidR="00B21991" w:rsidRDefault="00B21991">
      <w:pPr>
        <w:autoSpaceDE w:val="0"/>
        <w:autoSpaceDN w:val="0"/>
        <w:adjustRightInd w:val="0"/>
        <w:rPr>
          <w:rFonts w:ascii="Times New Roman" w:eastAsia="Times New Roman" w:hAnsi="Times New Roman" w:hint="default"/>
          <w:szCs w:val="21"/>
        </w:rPr>
      </w:pPr>
    </w:p>
    <w:p w14:paraId="5B1EBFB3" w14:textId="77777777" w:rsidR="00B21991" w:rsidRDefault="00B21991">
      <w:pPr>
        <w:autoSpaceDE w:val="0"/>
        <w:autoSpaceDN w:val="0"/>
        <w:adjustRightInd w:val="0"/>
        <w:jc w:val="left"/>
        <w:rPr>
          <w:rFonts w:ascii="Times New Roman" w:eastAsia="Times New Roman" w:hAnsi="Times New Roman" w:hint="default"/>
          <w:kern w:val="36"/>
          <w:sz w:val="40"/>
          <w:szCs w:val="40"/>
          <w:lang w:val="zh-CN"/>
        </w:rPr>
      </w:pPr>
    </w:p>
    <w:p w14:paraId="45AD2E70" w14:textId="77777777" w:rsidR="00B21991" w:rsidRDefault="00B21991">
      <w:pPr>
        <w:autoSpaceDE w:val="0"/>
        <w:autoSpaceDN w:val="0"/>
        <w:adjustRightInd w:val="0"/>
        <w:rPr>
          <w:rFonts w:ascii="Times New Roman" w:eastAsia="Times New Roman" w:hAnsi="Times New Roman" w:hint="default"/>
          <w:szCs w:val="21"/>
        </w:rPr>
      </w:pPr>
    </w:p>
    <w:p w14:paraId="1FDB548F" w14:textId="77777777" w:rsidR="00B21991" w:rsidRDefault="00B21991">
      <w:pPr>
        <w:autoSpaceDE w:val="0"/>
        <w:autoSpaceDN w:val="0"/>
        <w:adjustRightInd w:val="0"/>
        <w:jc w:val="left"/>
        <w:rPr>
          <w:rFonts w:ascii="Times New Roman" w:eastAsia="Times New Roman" w:hAnsi="Times New Roman" w:hint="default"/>
          <w:kern w:val="36"/>
          <w:sz w:val="40"/>
          <w:szCs w:val="40"/>
          <w:lang w:val="zh-CN"/>
        </w:rPr>
      </w:pPr>
    </w:p>
    <w:sectPr w:rsidR="00B21991">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dkZGMyOWI2OTRjOWQ4ZTEzMzkxOGQzMTU2NTIzNjEifQ=="/>
  </w:docVars>
  <w:rsids>
    <w:rsidRoot w:val="00172A27"/>
    <w:rsid w:val="00172A27"/>
    <w:rsid w:val="00590341"/>
    <w:rsid w:val="00B21991"/>
    <w:rsid w:val="00B532A1"/>
    <w:rsid w:val="00B6235F"/>
    <w:rsid w:val="00D31AFA"/>
    <w:rsid w:val="0B4C7194"/>
    <w:rsid w:val="5902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8DCDAB"/>
  <w15:docId w15:val="{A419A81F-9A77-473A-A0F3-E0366D810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uiPriority="39"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792</Words>
  <Characters>4520</Characters>
  <Application>Microsoft Office Word</Application>
  <DocSecurity>0</DocSecurity>
  <Lines>37</Lines>
  <Paragraphs>10</Paragraphs>
  <ScaleCrop>false</ScaleCrop>
  <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虹 潘</cp:lastModifiedBy>
  <cp:revision>5</cp:revision>
  <dcterms:created xsi:type="dcterms:W3CDTF">2023-08-28T08:23:00Z</dcterms:created>
  <dcterms:modified xsi:type="dcterms:W3CDTF">2023-09-01T07:54:00Z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AA1EB6D40CC349DD940D8B0F68FBFECE_13</vt:lpwstr>
  </property>
</Properties>
</file>