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关于提前下达2022年少数民族和边疆地区文化安全补助资金预算的通知（乌财科教【2021】95号转移支付</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米东区融媒体中心</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米东区融媒体中心</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姚雪原</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2023年05月22日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财科教【2021】118号转移支付相关文件，《关于提前下达2022年少数民族和边疆地区文化安全补助资金》项目,该项目无立项文件，只有财政拔付资金，项目资金用于支付4台发射塔设备的电费及维护费，该项目的实施保障4台发射台设备的正常运转，保障广播电视节目转播工作正常运行，保证台站按照“满功率、满调幅度、满时间”播出，确保完成“把党和国家的声音传到千家万户，把反动和有害的声音压下去”的政治任务。确保广大农牧民群众听广播、看电视的基本权益，丰富农牧民群众文化娱乐生活，提升农牧民群众生活品质及幸福感。</w:t>
        <w:br/>
        <w:t>经乌财科教【2021】95号转移支付相关文件批准，项目系2022年中央资金，共安排预算0.59万元，于2022年年初追加预算批复项目，资金到位0.59万元，实际支付0.1万元，年中未对资金进行调增、调减。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该项目为经常性项目，确保广大农牧民群众听广播、看电视的基本权益，丰富农牧民群众文化娱乐生活，提升农牧民群众生活品质及幸福感</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（1）绩效评价的对象：《关于提前下达2022年少数民族和边疆地区文化安全补助资金》</w:t>
        <w:br/>
        <w:t>（2）绩效评价范围：</w:t>
        <w:br/>
        <w:t>1.项目范围：《关于提前下达2022年少数民族和边疆地区文化安全补助资金》的完成情况、资金投入的运行情况、项目实施后产生的绩效及影响效果。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关于提前下达2022年少数民族和边疆地区文化安全补助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结合项目特点，制定符合项目实际的绩效评价指标体系及评分标准，通过数据采集、问卷调查及访谈等形式，对《关于提前下达2022年少数民族和边疆地区文化安全补助资金》进行客观评价，最终评分结果为：总分为97分，绩效评级为“优”[ 参考《关于印发&lt;项目支出绩效评价管理办法&gt;的通知》（财预〔2020〕10号）中的规定，本次绩效评价结果实施百分制和四级分类，其中90（含）-100分为优、80（含）-90分为良、60（含）-80分为中、60分以下为差。</w:t>
        <w:br/>
        <w:t>该项目资金区财政及时拨付，转播好电视节目，确保了机器设备正常运转,做好广播电视村村通工程运行维护工作是推进基本公共文化服务标准化、均等化的重要任务，故障及时得到修复，确保广大农牧民群众听广播、看电视的基本权益，丰富农牧民群众文化娱乐生活，提升了农牧民群众生活品质及幸福感。</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项目决策指标由3个二级指标和6个三级指标构成，权重为23分，实际得分22分。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性指标赋分4分，得分4分，得分率100%。</w:t>
        <w:br/>
        <w:t>立项程序规范性:项目按照规定的程序申请设立，审批文件、材料符合相关要求，故立项程序规范，因此，立项程序规范性指标赋分5分，得分5分，得分率100%。</w:t>
        <w:br/>
        <w:t>综上，该指标满分9分，得分9分，得分率100%。</w:t>
        <w:br/>
        <w:t>2.绩效目标</w:t>
        <w:br/>
        <w:t>绩效目标合理性：本项目的绩效目标按照产出、效益和满意度构建绩效评价指标，且具有明确性、可衡量性、可实现性、相关性和时限性等特点，能较为全面地反映本项目的产出和效益，因此，绩效目标合合理性指标赋分5分，得分5分，得分率100%。</w:t>
        <w:br/>
        <w:t>绩效目标明确性：按时交纳电费，并对设备定期维护保养，保障设备正常运转，信号正常传输。转播好电视节目，做好广播电视村村通工程运行维护工作是推进基本公共文化服务标准化、均等化的重要任务，确保广大农牧民群众听广播、看电视的基本权益，丰富农牧民群众文化娱乐生活。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因此，绩效指标明确性指标赋分3分，得分3分，得分率100%。</w:t>
        <w:br/>
        <w:t>综上，该指标满分8分，得分8分，得分率100%</w:t>
        <w:br/>
        <w:t>3.资金投入</w:t>
        <w:br/>
        <w:t>预算编制科学性：缺少预算编制相关依据，资金是按财政每年拨款，所以酌情扣点分。因此，预算编制科学性指标赋分3分，得分2分，得分率67%。</w:t>
        <w:br/>
        <w:t></w:t>
        <w:br/>
        <w:t>资金分配合理性：根据《关于提前下达2022年少数民族和边疆地区文化安全补助资金》文件精神，该部分资适合使用在“村村通”机站电费0.14万元，维护费用0.45万元，共计拔付资金总额0.59万元，该项目运作后保障农牧民看电视的需求。因此，资金分配合理性指标赋分3分，得分3分，得分率100%。</w:t>
        <w:br/>
        <w:t>综上，该指标满分6分，得分5分，得分率83%</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项目过程指标由2个二级指标和5个三级指标构成，权重为10分，实际得分9分。</w:t>
        <w:br/>
        <w:t>1.资金管理</w:t>
        <w:br/>
        <w:t>资金到位率：该项目资金由财政拔付，项目系2022年中央资金，共安排预算0.59万元，在2022年3月10日到位，实际到位资金0.59万元，资金授权支付到供应商，资金到位率100%。因此，资金到位率指标赋分4分，得分4分，得分率100%。</w:t>
        <w:br/>
        <w:t>预算执行率：在2022年4月15日授权支付给国家电网电费0.1万元，故预算执行率为16.95%。因此，预算执行率指标赋分3分，得分0.51分，得分率16.95%。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因此，资金使用合规性指标赋分3分，得分3分，得分率100%。。</w:t>
        <w:br/>
        <w:t>综上，该指标满分10分，得分9分，得分率90%。</w:t>
        <w:br/>
        <w:t>2.组织实施</w:t>
        <w:br/>
        <w:t>管理制度健全性：乌鲁木齐市米东区融媒体中心已制定相应的财务和业务管理制度，且制度合法、合规、完整，为项目顺利实施提供重要保障。因此，管理制度健全性指标赋分3分，得分3分，得分率100%。。</w:t>
        <w:br/>
        <w:t>制度执行有效性：根据现场调研和资料抽查情况，乌鲁木齐市米东区融媒体中心严格遵守相关法律法规和相关管理规定，项目调整及支出调整手续完备，整体管理合理有序，项目完成后，及时将会计凭证等相关资料分类归档，制度执行有效。因此，制度执行有效性指标赋分3分，得分3分，得分率100%。。</w:t>
        <w:br/>
        <w:t>综上，该指标满分6分，得分6分，得分率100%</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项目产出指标由4个二级指标和5个三级指标构成，权重为46分，实际得分45分。</w:t>
        <w:br/>
        <w:t>1.产出数量</w:t>
        <w:br/>
        <w:t>数量指标的目标值是1个，2022年度我单位实际完成1个，指标反映发射塔用电及维护数量，按时交纳电费，及时对设备维护保养，确保机器设备正常运转，“把党和国家的声音传到千家万户，把反动和有害的声音压下去”的政治任务。保证台站按照“满功率、满调幅度、满时间”播出。因此，产出数量指标赋分10分，得分10分，得分率100%。</w:t>
        <w:br/>
        <w:t>2.产出质量</w:t>
        <w:br/>
        <w:t>质量指标的目标值是数字传输设备正常运转率，2022年做好广播电视村村通工程运行维护工作，是推进基本公共文化服务标准化、均等化的重要任务，目标是确保本地村村通建设点设备正常运转，故障及时得到修复，确保广大农牧民群众听广播、看电视的基本权益。因此，产出质量指标赋分10分，得分10分，得分率100%。。</w:t>
        <w:br/>
        <w:t>3.产出时效</w:t>
        <w:br/>
        <w:t>时效指标的目标值是资金发放及时率，2022年资金发放因为疫情原因，财政经费紧张有部分资金未及时发放到位，所以酌情扣分，申请上的资金并于2022年4月15日支付给国家电网了.因此，产出时效指标赋分6分，得分5分，得分率83%。</w:t>
        <w:br/>
        <w:t>4.产出成本</w:t>
        <w:br/>
        <w:t>成本指标包括设备电费0.14万元和设备维护费0.45万元两个三级指标，项目实际支出电费0.1万元，无超支情况，剩余0.49万元未支付，原因财政资金紧张，压缩了资金支出，因此，产出成本指标赋分10分，得分10分，得分率100%。</w:t>
        <w:br/>
        <w:t>综上，该指标满分46分，得分45分，得分率97.8%</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项目效益指标由1个二级指标1个三级指标构成，权重为10分，实际得分10分。 </w:t>
        <w:br/>
        <w:t>1.项目效益</w:t>
        <w:br/>
        <w:t>（1）实施效益</w:t>
        <w:br/>
        <w:t>经济效益指标：项目属于确定不产生该项效益的，因此未设置。</w:t>
        <w:br/>
        <w:t>社会效益指标：评价指标“提升公共服务水平和质量，牢固占领基层文化阵地”指标值：有效提升，实际完成值：完全达成预期目标。本项目的实施确保本地村村通建设点设备正常运转，故障及时得到修复，确保广大农牧民群众听广播、看电视的基本权益，丰富农牧民群众文化娱乐生活，提升农牧民群众生活品质</w:t>
        <w:br/>
        <w:t>生态效益指标：项目属于确定不产生该项效益的，因此未设置</w:t>
        <w:br/>
        <w:t>可持续影响指标：项目属于确定不产生该项效益的，因此未设置。</w:t>
        <w:br/>
        <w:t>综上，该指标满分10分，得分10分，得分率100%</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群众满意度”，指标值：≥90%，实际完成值：95%。通过设置问卷调查的方式进行考评评价，共计调查样本总量为20个样本，有效调查问卷20份。其中，统计“非常满意”的平均值为65%。故满意度指标得分为5分。</w:t>
        <w:br/>
        <w:t>综上，该指标满分5分，得分5分，得分率100%</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本项目预算执行率为16.95%，指标总体完成率为94.83  %，二者之间的偏差值为77.88%，大于20%。偏差原因为：资金发放的到位情况因2022年8-12月疫情原因，并且财政资金紧张，削减了部分资金开支，造成一部分资金未发放到位，使我单位不能及时把《关于提前下达2022年少数民族和边疆地区文化安全补助资金》项目款项支付给维护单位。</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项目资金真正做到了专款专用，严格按照项目资金管理程序支付，有效发挥项目资金的使用效率，确保了项目资金正常合理使用，切实做好资金保证，以确保信息化建设项目的全面完成，为人民群众提供更多的便利。</w:t>
        <w:br/>
        <w:t>（二）存在的问题及原因分析</w:t>
        <w:br/>
        <w:t>中央补助资金有限，地方财政困难，经费投入难以满足项目工作的需求，预算执行进度不理想，究其原因既有单位报账不及时，未形成有效支出的原因，也有区财政调度安排不及时拨付不到位的问题，下一步我单位将加大沟通协调力度，督促财政局及时保障各项专项补助资金支出，提高项目资金执行力度，确保工作有效落实。</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