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00881753" w:rsidRDefault="00881753">
      <w:pPr>
        <w:shd w:val="clear" w:color="auto" w:fill="FFFFFF"/>
        <w:autoSpaceDE w:val="0"/>
        <w:autoSpaceDN w:val="0"/>
        <w:adjustRightInd w:val="0"/>
        <w:spacing w:before="240" w:after="240"/>
        <w:jc w:val="center"/>
        <w:rPr>
          <w:rFonts w:ascii="Times New Roman" w:hint="default"/>
          <w:kern w:val="36"/>
          <w:sz w:val="40"/>
          <w:szCs w:val="40"/>
          <w:lang w:val="zh-CN"/>
        </w:rPr>
      </w:pPr>
    </w:p>
    <w:p w:rsidR="00881753" w:rsidRDefault="00881753">
      <w:pPr>
        <w:shd w:val="clear" w:color="auto" w:fill="FFFFFF"/>
        <w:autoSpaceDE w:val="0"/>
        <w:autoSpaceDN w:val="0"/>
        <w:adjustRightInd w:val="0"/>
        <w:spacing w:before="240" w:after="240"/>
        <w:jc w:val="center"/>
        <w:rPr>
          <w:rFonts w:ascii="Times New Roman" w:hint="default"/>
          <w:kern w:val="36"/>
          <w:sz w:val="40"/>
          <w:szCs w:val="40"/>
          <w:lang w:val="zh-CN"/>
        </w:rPr>
      </w:pPr>
    </w:p>
    <w:p w:rsidR="00881753" w:rsidRDefault="00000000">
      <w:pPr>
        <w:autoSpaceDE w:val="0"/>
        <w:autoSpaceDN w:val="0"/>
        <w:adjustRightInd w:val="0"/>
        <w:jc w:val="center"/>
        <w:outlineLvl w:val="0"/>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乌鲁木齐市米东区铁厂沟卫生院（人口和计划生育生殖健康服务站）</w:t>
      </w:r>
    </w:p>
    <w:p w:rsidR="00881753" w:rsidRDefault="00000000">
      <w:pPr>
        <w:autoSpaceDE w:val="0"/>
        <w:autoSpaceDN w:val="0"/>
        <w:adjustRightInd w:val="0"/>
        <w:jc w:val="center"/>
        <w:rPr>
          <w:rFonts w:ascii="Times New Roman" w:eastAsia="方正小标宋_GBK"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rsidR="00881753" w:rsidRDefault="00881753">
      <w:pPr>
        <w:shd w:val="clear" w:color="auto" w:fill="FFFFFF"/>
        <w:autoSpaceDE w:val="0"/>
        <w:autoSpaceDN w:val="0"/>
        <w:adjustRightInd w:val="0"/>
        <w:spacing w:before="240" w:after="240"/>
        <w:jc w:val="center"/>
        <w:rPr>
          <w:rFonts w:ascii="Times New Roman" w:eastAsia="宋体" w:hAnsi="Times New Roman" w:hint="default"/>
          <w:kern w:val="36"/>
          <w:sz w:val="40"/>
          <w:szCs w:val="40"/>
          <w:lang w:val="zh-CN"/>
        </w:rPr>
      </w:pPr>
    </w:p>
    <w:p w:rsidR="00881753"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Times New Roman" w:eastAsia="宋体" w:hAnsi="Times New Roman" w:hint="default"/>
          <w:b/>
          <w:kern w:val="36"/>
          <w:sz w:val="36"/>
          <w:szCs w:val="36"/>
        </w:rPr>
        <w:br w:type="page"/>
      </w:r>
      <w:r>
        <w:rPr>
          <w:rFonts w:ascii="仿宋_GB2312" w:eastAsia="仿宋_GB2312" w:hAnsi="Times New Roman" w:cs="仿宋_GB2312"/>
          <w:b/>
          <w:kern w:val="0"/>
          <w:sz w:val="36"/>
          <w:szCs w:val="36"/>
        </w:rPr>
        <w:lastRenderedPageBreak/>
        <w:t>目  录</w:t>
      </w:r>
    </w:p>
    <w:p w:rsidR="00881753" w:rsidRDefault="00000000">
      <w:pPr>
        <w:autoSpaceDE w:val="0"/>
        <w:autoSpaceDN w:val="0"/>
        <w:adjustRightInd w:val="0"/>
        <w:spacing w:line="540" w:lineRule="exact"/>
        <w:outlineLvl w:val="0"/>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rsidR="00881753"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rsidR="00881753"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rsidR="00881753" w:rsidRDefault="00000000">
      <w:pPr>
        <w:autoSpaceDE w:val="0"/>
        <w:autoSpaceDN w:val="0"/>
        <w:adjustRightInd w:val="0"/>
        <w:spacing w:line="540" w:lineRule="exact"/>
        <w:outlineLvl w:val="0"/>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rsidR="00881753"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rsidR="00881753"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rsidR="00881753"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rsidR="00881753"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rsidR="00881753"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rsidR="00881753"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rsidR="00881753"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rsidR="00881753"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rsidR="00881753"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rsidR="00881753"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rsidR="00881753"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rsidR="00881753"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rsidR="00881753"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rsidR="00881753" w:rsidRDefault="00000000">
      <w:pPr>
        <w:autoSpaceDE w:val="0"/>
        <w:autoSpaceDN w:val="0"/>
        <w:adjustRightInd w:val="0"/>
        <w:spacing w:line="540" w:lineRule="exact"/>
        <w:outlineLvl w:val="1"/>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rsidR="00881753"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rsidR="00881753"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rsidR="00881753"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一、《收入支出决算总表》</w:t>
      </w:r>
    </w:p>
    <w:p w:rsidR="00881753"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rsidR="00881753"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rsidR="00881753"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四、《财政拨款收入支出决算总表》</w:t>
      </w:r>
    </w:p>
    <w:p w:rsidR="00881753"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rsidR="00881753"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rsidR="00881753"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rsidR="00881753"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rsidR="00881753"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rsidR="00881753" w:rsidRDefault="00881753">
      <w:pPr>
        <w:autoSpaceDE w:val="0"/>
        <w:autoSpaceDN w:val="0"/>
        <w:adjustRightInd w:val="0"/>
        <w:spacing w:line="540" w:lineRule="exact"/>
        <w:ind w:firstLine="640"/>
        <w:rPr>
          <w:rFonts w:ascii="Times New Roman" w:eastAsia="仿宋_GB2312" w:hAnsi="Times New Roman" w:hint="default"/>
          <w:b/>
          <w:kern w:val="0"/>
          <w:sz w:val="28"/>
          <w:szCs w:val="28"/>
        </w:rPr>
      </w:pPr>
    </w:p>
    <w:p w:rsidR="00881753" w:rsidRDefault="00881753">
      <w:pPr>
        <w:shd w:val="clear" w:color="auto" w:fill="FFFFFF"/>
        <w:autoSpaceDE w:val="0"/>
        <w:autoSpaceDN w:val="0"/>
        <w:adjustRightInd w:val="0"/>
        <w:spacing w:line="360" w:lineRule="auto"/>
        <w:jc w:val="center"/>
        <w:rPr>
          <w:rFonts w:ascii="Times New Roman" w:eastAsia="仿宋_GB2312" w:hAnsi="Times New Roman" w:hint="default"/>
          <w:kern w:val="0"/>
          <w:sz w:val="32"/>
          <w:szCs w:val="32"/>
        </w:rPr>
      </w:pPr>
    </w:p>
    <w:p w:rsidR="00881753" w:rsidRDefault="00000000">
      <w:pPr>
        <w:shd w:val="clear" w:color="auto" w:fill="FFFFFF"/>
        <w:autoSpaceDE w:val="0"/>
        <w:autoSpaceDN w:val="0"/>
        <w:adjustRightInd w:val="0"/>
        <w:spacing w:line="360" w:lineRule="auto"/>
        <w:jc w:val="center"/>
        <w:outlineLvl w:val="0"/>
        <w:rPr>
          <w:rFonts w:eastAsia="黑体" w:cs="黑体" w:hint="default"/>
          <w:kern w:val="0"/>
          <w:sz w:val="32"/>
          <w:szCs w:val="32"/>
          <w:rtl/>
          <w:lang w:val="ar-SA"/>
        </w:rPr>
      </w:pPr>
      <w:r>
        <w:rPr>
          <w:rFonts w:ascii="Times New Roman" w:eastAsia="仿宋_GB2312" w:hAnsi="Times New Roman" w:hint="default"/>
          <w:kern w:val="0"/>
          <w:sz w:val="32"/>
          <w:szCs w:val="32"/>
        </w:rPr>
        <w:br w:type="page"/>
      </w:r>
      <w:r>
        <w:rPr>
          <w:rFonts w:ascii="黑体" w:eastAsia="黑体" w:hAnsi="Times New Roman" w:cs="黑体"/>
          <w:kern w:val="0"/>
          <w:sz w:val="32"/>
          <w:szCs w:val="32"/>
        </w:rPr>
        <w:lastRenderedPageBreak/>
        <w:t>第一部分 单位概况</w:t>
      </w:r>
    </w:p>
    <w:p w:rsidR="00881753"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一、主要职能</w:t>
      </w:r>
    </w:p>
    <w:p w:rsidR="00881753"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(一)以公共卫生服务为主，提供预防、保健、基本医疗、康复、健康教育和计划生育技术服务等为主要内容的综合性卫生服务。</w:t>
      </w:r>
    </w:p>
    <w:p w:rsidR="00881753"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(二)受区卫生行政主管部门的委托，承担所在乡（镇）的公共卫生管理工作。</w:t>
      </w:r>
    </w:p>
    <w:p w:rsidR="00881753"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(三)在抓好农村公共卫生、基础医疗、计生服务工作的同时积极开展农村社保医疗，改善农民的医疗保障体系，缓解看病难、看病贵、因病返贫等现象，提高卫生院的社会效益。</w:t>
      </w:r>
    </w:p>
    <w:p w:rsidR="00881753"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二、机构设置及人员情况</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乌鲁木齐市米东区铁厂沟卫生院（人口和计划生育生殖健康服务站）2022年度，实有人数28人，其中：在职人员21人，离休人员0人，退休人员7人。</w:t>
      </w:r>
    </w:p>
    <w:p w:rsidR="00881753" w:rsidRDefault="00000000">
      <w:pPr>
        <w:shd w:val="clear" w:color="auto" w:fill="FFFFFF"/>
        <w:autoSpaceDE w:val="0"/>
        <w:autoSpaceDN w:val="0"/>
        <w:adjustRightInd w:val="0"/>
        <w:spacing w:line="360" w:lineRule="auto"/>
        <w:ind w:firstLine="640"/>
        <w:rPr>
          <w:rFonts w:ascii="Times New Roman" w:hint="default"/>
          <w:kern w:val="0"/>
          <w:sz w:val="24"/>
          <w:szCs w:val="24"/>
          <w:rtl/>
          <w:lang w:val="zh-CN" w:bidi="zh-CN"/>
        </w:rPr>
      </w:pPr>
      <w:r>
        <w:rPr>
          <w:rFonts w:ascii="仿宋_GB2312" w:eastAsia="仿宋_GB2312" w:hAnsi="Times New Roman" w:cs="仿宋_GB2312"/>
          <w:kern w:val="0"/>
          <w:sz w:val="32"/>
          <w:szCs w:val="32"/>
        </w:rPr>
        <w:t>从部门决算单位构成看，乌鲁木齐市米东区铁厂沟卫生院（人口和计划生育生殖健康服务站）部门决算包括：乌鲁木齐市米东区铁厂沟卫生院（人口和计划生育生殖健康服务站）</w:t>
      </w:r>
      <w:r>
        <w:rPr>
          <w:rFonts w:ascii="仿宋_GB2312" w:eastAsia="仿宋_GB2312" w:hAnsi="Times New Roman" w:cs="仿宋_GB2312"/>
          <w:kern w:val="0"/>
          <w:sz w:val="32"/>
          <w:szCs w:val="32"/>
          <w:lang w:val="zh-CN"/>
        </w:rPr>
        <w:t>决算。单位无下属预算单位，下设</w:t>
      </w:r>
      <w:r>
        <w:rPr>
          <w:rFonts w:ascii="仿宋_GB2312" w:eastAsia="仿宋_GB2312" w:hAnsi="Times New Roman" w:cs="仿宋_GB2312"/>
          <w:kern w:val="0"/>
          <w:sz w:val="32"/>
          <w:szCs w:val="32"/>
        </w:rPr>
        <w:t>16</w:t>
      </w:r>
      <w:r>
        <w:rPr>
          <w:rFonts w:ascii="仿宋_GB2312" w:eastAsia="仿宋_GB2312" w:hAnsi="Times New Roman" w:cs="仿宋_GB2312"/>
          <w:kern w:val="0"/>
          <w:sz w:val="32"/>
          <w:szCs w:val="32"/>
          <w:lang w:val="zh-CN"/>
        </w:rPr>
        <w:t>个科室，分别是</w:t>
      </w:r>
      <w:r>
        <w:rPr>
          <w:rFonts w:ascii="仿宋_GB2312" w:eastAsia="仿宋_GB2312" w:hAnsi="Times New Roman" w:cs="仿宋_GB2312"/>
          <w:kern w:val="0"/>
          <w:sz w:val="32"/>
          <w:szCs w:val="32"/>
          <w:highlight w:val="white"/>
          <w:lang w:val="zh-CN"/>
        </w:rPr>
        <w:t>：</w:t>
      </w:r>
      <w:r>
        <w:rPr>
          <w:rFonts w:ascii="仿宋_GB2312" w:eastAsia="仿宋_GB2312" w:hAnsi="宋体"/>
          <w:kern w:val="0"/>
          <w:sz w:val="32"/>
          <w:szCs w:val="24"/>
        </w:rPr>
        <w:t>住院部、内</w:t>
      </w:r>
      <w:r w:rsidR="0062188E">
        <w:rPr>
          <w:rFonts w:ascii="仿宋_GB2312" w:eastAsia="仿宋_GB2312" w:hAnsi="宋体"/>
          <w:kern w:val="0"/>
          <w:sz w:val="32"/>
          <w:szCs w:val="24"/>
        </w:rPr>
        <w:t>科</w:t>
      </w:r>
      <w:r>
        <w:rPr>
          <w:rFonts w:ascii="仿宋_GB2312" w:eastAsia="仿宋_GB2312" w:hAnsi="宋体"/>
          <w:kern w:val="0"/>
          <w:sz w:val="32"/>
          <w:szCs w:val="24"/>
        </w:rPr>
        <w:t>、外</w:t>
      </w:r>
      <w:r w:rsidR="0062188E">
        <w:rPr>
          <w:rFonts w:ascii="仿宋_GB2312" w:eastAsia="仿宋_GB2312" w:hAnsi="宋体"/>
          <w:kern w:val="0"/>
          <w:sz w:val="32"/>
          <w:szCs w:val="24"/>
        </w:rPr>
        <w:t>科</w:t>
      </w:r>
      <w:r>
        <w:rPr>
          <w:rFonts w:ascii="仿宋_GB2312" w:eastAsia="仿宋_GB2312" w:hAnsi="宋体"/>
          <w:kern w:val="0"/>
          <w:sz w:val="32"/>
          <w:szCs w:val="24"/>
        </w:rPr>
        <w:t>、妇</w:t>
      </w:r>
      <w:r w:rsidR="0062188E">
        <w:rPr>
          <w:rFonts w:ascii="仿宋_GB2312" w:eastAsia="仿宋_GB2312" w:hAnsi="宋体"/>
          <w:kern w:val="0"/>
          <w:sz w:val="32"/>
          <w:szCs w:val="24"/>
        </w:rPr>
        <w:t>科</w:t>
      </w:r>
      <w:r>
        <w:rPr>
          <w:rFonts w:ascii="仿宋_GB2312" w:eastAsia="仿宋_GB2312" w:hAnsi="宋体"/>
          <w:kern w:val="0"/>
          <w:sz w:val="32"/>
          <w:szCs w:val="24"/>
        </w:rPr>
        <w:t>、儿</w:t>
      </w:r>
      <w:r w:rsidR="0062188E">
        <w:rPr>
          <w:rFonts w:ascii="仿宋_GB2312" w:eastAsia="仿宋_GB2312" w:hAnsi="宋体"/>
          <w:kern w:val="0"/>
          <w:sz w:val="32"/>
          <w:szCs w:val="24"/>
        </w:rPr>
        <w:t>科</w:t>
      </w:r>
      <w:r>
        <w:rPr>
          <w:rFonts w:ascii="仿宋_GB2312" w:eastAsia="仿宋_GB2312" w:hAnsi="宋体"/>
          <w:kern w:val="0"/>
          <w:sz w:val="32"/>
          <w:szCs w:val="24"/>
        </w:rPr>
        <w:t>、中医科</w:t>
      </w:r>
      <w:r w:rsidR="0062188E">
        <w:rPr>
          <w:rFonts w:ascii="仿宋_GB2312" w:eastAsia="仿宋_GB2312" w:hAnsi="宋体"/>
          <w:kern w:val="0"/>
          <w:sz w:val="32"/>
          <w:szCs w:val="24"/>
        </w:rPr>
        <w:t>、</w:t>
      </w:r>
      <w:r>
        <w:rPr>
          <w:rFonts w:ascii="仿宋_GB2312" w:eastAsia="仿宋_GB2312" w:hAnsi="宋体"/>
          <w:kern w:val="0"/>
          <w:sz w:val="32"/>
          <w:szCs w:val="24"/>
        </w:rPr>
        <w:t>检验科、B超心电、放射科、药剂科</w:t>
      </w:r>
      <w:r w:rsidR="0062188E">
        <w:rPr>
          <w:rFonts w:ascii="仿宋_GB2312" w:eastAsia="仿宋_GB2312" w:hAnsi="宋体"/>
          <w:kern w:val="0"/>
          <w:sz w:val="32"/>
          <w:szCs w:val="24"/>
        </w:rPr>
        <w:t>、</w:t>
      </w:r>
      <w:r>
        <w:rPr>
          <w:rFonts w:ascii="仿宋_GB2312" w:eastAsia="仿宋_GB2312" w:hAnsi="宋体"/>
          <w:kern w:val="0"/>
          <w:sz w:val="32"/>
          <w:szCs w:val="24"/>
        </w:rPr>
        <w:t>院长办、书记办、财务室、医保办、工会办，公共卫生科。</w:t>
      </w:r>
    </w:p>
    <w:p w:rsidR="00881753" w:rsidRDefault="00000000">
      <w:pPr>
        <w:shd w:val="clear" w:color="auto" w:fill="FFFFFF"/>
        <w:autoSpaceDE w:val="0"/>
        <w:autoSpaceDN w:val="0"/>
        <w:adjustRightInd w:val="0"/>
        <w:spacing w:before="100" w:after="240"/>
        <w:jc w:val="center"/>
        <w:outlineLvl w:val="0"/>
        <w:rPr>
          <w:rFonts w:ascii="Times New Roman" w:hint="default"/>
          <w:kern w:val="0"/>
          <w:sz w:val="28"/>
          <w:szCs w:val="28"/>
          <w:rtl/>
          <w:lang w:val="ar-SA"/>
        </w:rPr>
      </w:pPr>
      <w:r>
        <w:rPr>
          <w:rFonts w:ascii="黑体" w:eastAsia="黑体" w:hAnsi="Times New Roman" w:cs="黑体"/>
          <w:kern w:val="0"/>
          <w:sz w:val="32"/>
          <w:szCs w:val="32"/>
        </w:rPr>
        <w:lastRenderedPageBreak/>
        <w:t>第二部分 部门决算情况说明</w:t>
      </w:r>
    </w:p>
    <w:p w:rsidR="00881753"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一、收入支出决算总体情况说明</w:t>
      </w:r>
    </w:p>
    <w:p w:rsidR="00881753"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533.40万元，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532.42</w:t>
      </w:r>
      <w:r>
        <w:rPr>
          <w:rFonts w:ascii="仿宋_GB2312" w:eastAsia="仿宋_GB2312" w:hAnsi="Times New Roman" w:cs="仿宋_GB2312"/>
          <w:sz w:val="32"/>
          <w:szCs w:val="32"/>
        </w:rPr>
        <w:t>万元，使用非财政拨款结余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0.98</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与上年相比，增加16.17万元，增长3.13%，主要原因是：一是本年度新增1人，人员经费收入增加；</w:t>
      </w:r>
      <w:r>
        <w:rPr>
          <w:rFonts w:ascii="仿宋_GB2312" w:eastAsia="仿宋_GB2312" w:hAnsi="仿宋_GB2312"/>
          <w:kern w:val="0"/>
          <w:sz w:val="32"/>
          <w:szCs w:val="24"/>
        </w:rPr>
        <w:t>二是人员工资调增，人员经费收入增加</w:t>
      </w:r>
      <w:r>
        <w:rPr>
          <w:rFonts w:ascii="仿宋_GB2312" w:eastAsia="仿宋_GB2312" w:hAnsi="Times New Roman" w:cs="仿宋_GB2312"/>
          <w:kern w:val="0"/>
          <w:sz w:val="32"/>
          <w:szCs w:val="32"/>
        </w:rPr>
        <w:t>。</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533.40万元，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533.40</w:t>
      </w:r>
      <w:r>
        <w:rPr>
          <w:rFonts w:ascii="仿宋_GB2312" w:eastAsia="仿宋_GB2312" w:hAnsi="Times New Roman" w:cs="仿宋_GB2312"/>
          <w:sz w:val="32"/>
          <w:szCs w:val="32"/>
        </w:rPr>
        <w:t>万元，结余分配</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与上年相比，增加16.17万元，增长3.13%，主要原因是：一是本年度新增1人，人员经费支出增加；</w:t>
      </w:r>
      <w:r>
        <w:rPr>
          <w:rFonts w:ascii="仿宋_GB2312" w:eastAsia="仿宋_GB2312" w:hAnsi="仿宋_GB2312"/>
          <w:kern w:val="0"/>
          <w:sz w:val="32"/>
          <w:szCs w:val="24"/>
        </w:rPr>
        <w:t>二是人员工资调增，人员经费支出增加</w:t>
      </w:r>
      <w:r>
        <w:rPr>
          <w:rFonts w:ascii="仿宋_GB2312" w:eastAsia="仿宋_GB2312" w:hAnsi="Times New Roman" w:cs="仿宋_GB2312"/>
          <w:kern w:val="0"/>
          <w:sz w:val="32"/>
          <w:szCs w:val="32"/>
        </w:rPr>
        <w:t>。</w:t>
      </w:r>
    </w:p>
    <w:p w:rsidR="00881753"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532.42万元，其中：财政拨款收入375.26万元，占70.48%；上级补助收入0.00万元，占0.00%；事业收入95.56万元，占17.95%；经营收入0.00万元，占0.00%；附属单位上缴收入0.00万元，占0.00%；其他收入61.60万元，占11.57%。</w:t>
      </w:r>
    </w:p>
    <w:p w:rsidR="00881753"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2022年度本年支出533.40万元，其中：基本支出533.40万元，占100.00%；项目支出0.00万元，占0.00%；上缴上级支出0.00万元，占0.00%；经营支出0.00万元，占0.00%；对附属单</w:t>
      </w:r>
      <w:r>
        <w:rPr>
          <w:rFonts w:ascii="仿宋_GB2312" w:eastAsia="仿宋_GB2312" w:hAnsi="Times New Roman" w:cs="仿宋_GB2312"/>
          <w:kern w:val="0"/>
          <w:sz w:val="32"/>
          <w:szCs w:val="32"/>
        </w:rPr>
        <w:lastRenderedPageBreak/>
        <w:t>位补助支出0.00万元，占0.00%。</w:t>
      </w:r>
    </w:p>
    <w:p w:rsidR="00881753"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四、财政拨款收入支出决算总体情况说明</w:t>
      </w:r>
    </w:p>
    <w:p w:rsidR="00881753"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375.26万元，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375.26</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与上年相比，增加54.10万元，增长16.85%，主要原因是：一是本年度新增1人，人员经费收入增加；</w:t>
      </w:r>
      <w:r>
        <w:rPr>
          <w:rFonts w:ascii="仿宋_GB2312" w:eastAsia="仿宋_GB2312" w:hAnsi="仿宋_GB2312"/>
          <w:kern w:val="0"/>
          <w:sz w:val="32"/>
          <w:szCs w:val="24"/>
        </w:rPr>
        <w:t>人员工资增加；二是人员工资调增，人员经费收入增加</w:t>
      </w:r>
      <w:r>
        <w:rPr>
          <w:rFonts w:ascii="仿宋_GB2312" w:eastAsia="仿宋_GB2312" w:hAnsi="Times New Roman" w:cs="仿宋_GB2312"/>
          <w:kern w:val="0"/>
          <w:sz w:val="32"/>
          <w:szCs w:val="32"/>
        </w:rPr>
        <w:t>。</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375.26万元，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375.26</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与上年相比，增加54.10万元，增长16.85%，主要原因是：一是本年度新增1人，人员经费支出增加；</w:t>
      </w:r>
      <w:r>
        <w:rPr>
          <w:rFonts w:ascii="仿宋_GB2312" w:eastAsia="仿宋_GB2312" w:hAnsi="仿宋_GB2312"/>
          <w:kern w:val="0"/>
          <w:sz w:val="32"/>
          <w:szCs w:val="24"/>
        </w:rPr>
        <w:t>二是人员工资调增，人员经费支出增加</w:t>
      </w:r>
      <w:r>
        <w:rPr>
          <w:rFonts w:ascii="仿宋_GB2312" w:eastAsia="仿宋_GB2312" w:hAnsi="Times New Roman" w:cs="仿宋_GB2312"/>
          <w:kern w:val="0"/>
          <w:sz w:val="32"/>
          <w:szCs w:val="32"/>
        </w:rPr>
        <w:t>。</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年初预算数329.63万元，决算数375.26万元，预决算差异率13.84%，主要原因是：一是本年度新增1人，人员经费收入增加；</w:t>
      </w:r>
      <w:r>
        <w:rPr>
          <w:rFonts w:ascii="仿宋_GB2312" w:eastAsia="仿宋_GB2312" w:hAnsi="仿宋_GB2312"/>
          <w:kern w:val="0"/>
          <w:sz w:val="32"/>
          <w:szCs w:val="24"/>
        </w:rPr>
        <w:t>人员工资增加；二是人员工资调增，人员经费收入增加</w:t>
      </w: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年初预算数329.63万元，决算数375.26万元，预决算差异率13.84%，主要原因是：一是本年度新增1人，人员经费支出增加；</w:t>
      </w:r>
      <w:r>
        <w:rPr>
          <w:rFonts w:ascii="仿宋_GB2312" w:eastAsia="仿宋_GB2312" w:hAnsi="仿宋_GB2312"/>
          <w:kern w:val="0"/>
          <w:sz w:val="32"/>
          <w:szCs w:val="24"/>
        </w:rPr>
        <w:t>二是人员工资调增，人员经费支出增加</w:t>
      </w:r>
      <w:r>
        <w:rPr>
          <w:rFonts w:ascii="仿宋_GB2312" w:eastAsia="仿宋_GB2312" w:hAnsi="Times New Roman" w:cs="仿宋_GB2312"/>
          <w:kern w:val="0"/>
          <w:sz w:val="32"/>
          <w:szCs w:val="32"/>
        </w:rPr>
        <w:t>。</w:t>
      </w:r>
    </w:p>
    <w:p w:rsidR="00881753"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五、一般公共预算财政拨款支出决算情况说明</w:t>
      </w:r>
    </w:p>
    <w:p w:rsidR="00881753"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rsidR="00881753"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lastRenderedPageBreak/>
        <w:t>2022年度一般公共预算财政拨款支出</w:t>
      </w:r>
      <w:r>
        <w:rPr>
          <w:rFonts w:ascii="仿宋_GB2312" w:eastAsia="仿宋_GB2312" w:hAnsi="Times New Roman" w:cs="仿宋_GB2312"/>
          <w:kern w:val="0"/>
          <w:sz w:val="32"/>
          <w:szCs w:val="32"/>
        </w:rPr>
        <w:t>375.26</w:t>
      </w:r>
      <w:r>
        <w:rPr>
          <w:rFonts w:ascii="仿宋_GB2312" w:eastAsia="仿宋_GB2312" w:hAnsi="Times New Roman" w:cs="仿宋_GB2312"/>
          <w:sz w:val="32"/>
          <w:szCs w:val="32"/>
        </w:rPr>
        <w:t>万元，占本年支出合计的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增加54.10万元，增长16.85%，主要原因是：新增1人，人员经费支出增加；</w:t>
      </w:r>
      <w:r>
        <w:rPr>
          <w:rFonts w:ascii="仿宋_GB2312" w:eastAsia="仿宋_GB2312" w:hAnsi="仿宋_GB2312"/>
          <w:kern w:val="0"/>
          <w:sz w:val="32"/>
          <w:szCs w:val="24"/>
        </w:rPr>
        <w:t>二是人员工资调增，人员经费支出增加</w:t>
      </w:r>
      <w:r>
        <w:rPr>
          <w:rFonts w:ascii="仿宋_GB2312" w:eastAsia="仿宋_GB2312" w:hAnsi="Times New Roman" w:cs="仿宋_GB2312"/>
          <w:kern w:val="0"/>
          <w:sz w:val="32"/>
          <w:szCs w:val="32"/>
        </w:rPr>
        <w:t>。</w:t>
      </w:r>
    </w:p>
    <w:p w:rsidR="00881753"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rsidR="00881753"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1.社会保障和就业支出（类）34.19万元，占9.11%；</w:t>
      </w:r>
    </w:p>
    <w:p w:rsidR="00881753"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2.卫生健康支出（类）341.07万元，占90.89%。</w:t>
      </w:r>
    </w:p>
    <w:p w:rsidR="00881753" w:rsidRDefault="00000000">
      <w:pPr>
        <w:autoSpaceDE w:val="0"/>
        <w:autoSpaceDN w:val="0"/>
        <w:adjustRightInd w:val="0"/>
        <w:spacing w:line="600" w:lineRule="exact"/>
        <w:ind w:firstLine="640"/>
        <w:outlineLvl w:val="2"/>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rsidR="00881753"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1.社会保障和就业支出（类）行政事业单位养老支出（款）机关事业单位基本养老保险缴费支出（项）:支出决算数为34.19万元，比上年决算增加8.77万元，增长34.50%，主要原因是：</w:t>
      </w:r>
      <w:r>
        <w:rPr>
          <w:rFonts w:ascii="仿宋_GB2312" w:eastAsia="仿宋_GB2312" w:hAnsi="Times New Roman" w:cs="仿宋_GB2312"/>
          <w:kern w:val="0"/>
          <w:sz w:val="32"/>
          <w:szCs w:val="32"/>
        </w:rPr>
        <w:t>本年度新增1人，养老保险缴费支出增加</w:t>
      </w:r>
      <w:r>
        <w:rPr>
          <w:rFonts w:ascii="仿宋_GB2312" w:eastAsia="仿宋_GB2312" w:hAnsi="Times New Roman" w:cs="仿宋_GB2312"/>
          <w:sz w:val="32"/>
          <w:szCs w:val="32"/>
        </w:rPr>
        <w:t>；</w:t>
      </w:r>
    </w:p>
    <w:p w:rsidR="00881753"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2.卫生健康支出（类）基层医疗卫生机构（款）乡镇卫生院（项）:支出决算数为341.07万元，比上年决算增加45.33万元，增长15.33%，主要原因是：</w:t>
      </w:r>
      <w:r>
        <w:rPr>
          <w:rFonts w:ascii="仿宋_GB2312" w:eastAsia="仿宋_GB2312" w:hAnsi="Times New Roman" w:cs="仿宋_GB2312"/>
          <w:kern w:val="0"/>
          <w:sz w:val="32"/>
          <w:szCs w:val="32"/>
        </w:rPr>
        <w:t>一是本年度新增1人，人员经费支出增加；</w:t>
      </w:r>
      <w:r>
        <w:rPr>
          <w:rFonts w:ascii="仿宋_GB2312" w:eastAsia="仿宋_GB2312" w:hAnsi="仿宋_GB2312"/>
          <w:kern w:val="0"/>
          <w:sz w:val="32"/>
          <w:szCs w:val="24"/>
        </w:rPr>
        <w:t>二是人员工资调增，人员经费支出增加</w:t>
      </w:r>
      <w:r>
        <w:rPr>
          <w:rFonts w:ascii="仿宋_GB2312" w:eastAsia="仿宋_GB2312" w:hAnsi="Times New Roman" w:cs="仿宋_GB2312"/>
          <w:sz w:val="32"/>
          <w:szCs w:val="32"/>
        </w:rPr>
        <w:t>。</w:t>
      </w:r>
    </w:p>
    <w:p w:rsidR="00881753"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2022年度一般公共预算财政拨款基本支出375.26万元，其中：</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人员经费375.26万元，包括：基本工资、津贴补贴、绩效工资、机关事业单位基本养老保险缴费、职业年金缴费、职工</w:t>
      </w:r>
      <w:r>
        <w:rPr>
          <w:rFonts w:ascii="仿宋_GB2312" w:eastAsia="仿宋_GB2312" w:hAnsi="Times New Roman" w:cs="仿宋_GB2312"/>
          <w:kern w:val="0"/>
          <w:sz w:val="32"/>
          <w:szCs w:val="32"/>
        </w:rPr>
        <w:lastRenderedPageBreak/>
        <w:t>基本医疗保险缴费、公务员医疗补助缴费、其他社会保障缴费、住房公积金、奖励金。</w:t>
      </w:r>
    </w:p>
    <w:p w:rsidR="00881753"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公用经费0.00万元。</w:t>
      </w:r>
    </w:p>
    <w:p w:rsidR="00881753"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经费支出决算0.00万元，比上年增加0.00万元，增长0.00%，主要原因是：</w:t>
      </w:r>
      <w:r w:rsidR="00810726">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其中：因公出国（境）费支出0.00万元，占0.00%，比上年增加0.00万元，增长0.00%，主要原因是：本年单位无因公出国（境）费支出；公务用车购置及运行维护费支出0.00万元，占0.00%，比上年增加0.00万元，增长0.00%，主要原因是：</w:t>
      </w:r>
      <w:r w:rsidR="005E26B4">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；公务接待费支出0.00万元，占0.00%，比上年增加0.00万元，增长0.00%，主要原因是：本年单位无公务接待费支出。具体情况如下：</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因公出国（境）费支出0.00万元，开支内容包括本年单位无因公出国（境）费支出。单位全年安排的因公出国（境）团组0个，因公出国（境）0人次。</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公务用车购置及运行维护费0.00万元，其中：公务用车购置费0.00万元，公务用车运行维护费0.00万元。公务用车运行维护费开支内容包括本年单位无此项支出。公务用车购置数0辆，公务用车保有量0辆。</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公务接待费0.00万元，开支内容包括</w:t>
      </w:r>
      <w:r w:rsidR="005E26B4">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w:t>
      </w:r>
      <w:r>
        <w:rPr>
          <w:rFonts w:ascii="仿宋_GB2312" w:eastAsia="仿宋_GB2312" w:hAnsi="Times New Roman" w:cs="仿宋_GB2312"/>
          <w:kern w:val="0"/>
          <w:sz w:val="32"/>
          <w:szCs w:val="32"/>
        </w:rPr>
        <w:lastRenderedPageBreak/>
        <w:t>单位全年安排的国内公务接待0批次，0人次。</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0.00万元，决算数0.00万元，预决算差异率0.00%，主要原因是：</w:t>
      </w:r>
      <w:r w:rsidR="005E26B4">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其中：因公出国（境）费全年预算数0.00万元，决算数0.00万元，预决算差异率0.00%，主要原因是：本年单位无因公出国（境）费支出；公务用车购置费全年预算数0.00万元，决算数0.00万元，预决算差异率0.00%，主要原因是：</w:t>
      </w:r>
      <w:r w:rsidR="005E26B4">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；公务用车运行费全年预算数0.00万元，决算数0.00万元，预决算差异率0.00%，主要原因是：</w:t>
      </w:r>
      <w:r w:rsidR="005E26B4">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；公务接待费全年预算数0.00万元，决算数0.00万元，预决算差异率0.00%，主要原因是：</w:t>
      </w:r>
      <w:r w:rsidR="005E26B4">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w:t>
      </w:r>
    </w:p>
    <w:p w:rsidR="00881753"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rsidR="00881753"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highlight w:val="yellow"/>
        </w:rPr>
      </w:pPr>
      <w:r>
        <w:rPr>
          <w:rFonts w:ascii="仿宋_GB2312" w:eastAsia="仿宋_GB2312" w:hAnsi="Times New Roman" w:cs="仿宋_GB2312"/>
          <w:kern w:val="0"/>
          <w:sz w:val="32"/>
          <w:szCs w:val="32"/>
        </w:rPr>
        <w:t>我单位本年度无政府性基金预算财政拨款收入、支出及结转和结余，政府性基金预算财政拨款收入支出决算表为空表。</w:t>
      </w:r>
    </w:p>
    <w:p w:rsidR="00881753"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rsidR="00881753"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rsidR="00881753" w:rsidRDefault="00000000">
      <w:pPr>
        <w:autoSpaceDE w:val="0"/>
        <w:autoSpaceDN w:val="0"/>
        <w:adjustRightInd w:val="0"/>
        <w:spacing w:line="360" w:lineRule="auto"/>
        <w:ind w:firstLine="640"/>
        <w:outlineLvl w:val="2"/>
        <w:rPr>
          <w:rFonts w:ascii="Times New Roman" w:eastAsia="黑体" w:hAnsi="Times New Roman" w:hint="default"/>
          <w:sz w:val="32"/>
          <w:szCs w:val="32"/>
          <w:lang w:val="zh-CN"/>
        </w:rPr>
      </w:pPr>
      <w:r>
        <w:rPr>
          <w:rFonts w:ascii="黑体" w:eastAsia="黑体" w:hAnsi="Times New Roman" w:cs="黑体"/>
          <w:sz w:val="32"/>
          <w:szCs w:val="32"/>
          <w:lang w:val="zh-CN"/>
        </w:rPr>
        <w:t>（一）机关运行经费支出情况</w:t>
      </w:r>
    </w:p>
    <w:p w:rsidR="00881753" w:rsidRDefault="00000000">
      <w:pPr>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2022年度乌鲁木齐市米东区铁厂沟卫生院（人口和计划生</w:t>
      </w:r>
      <w:r>
        <w:rPr>
          <w:rFonts w:ascii="仿宋_GB2312" w:eastAsia="仿宋_GB2312" w:hAnsi="Times New Roman" w:cs="仿宋_GB2312"/>
          <w:kern w:val="0"/>
          <w:sz w:val="32"/>
          <w:szCs w:val="32"/>
        </w:rPr>
        <w:lastRenderedPageBreak/>
        <w:t>育生殖健康服务站）单位公用经费0.00万元。</w:t>
      </w:r>
    </w:p>
    <w:p w:rsidR="00881753" w:rsidRDefault="00000000">
      <w:pPr>
        <w:autoSpaceDE w:val="0"/>
        <w:autoSpaceDN w:val="0"/>
        <w:adjustRightInd w:val="0"/>
        <w:spacing w:line="360" w:lineRule="auto"/>
        <w:ind w:firstLine="640"/>
        <w:outlineLvl w:val="2"/>
        <w:rPr>
          <w:rFonts w:ascii="Times New Roman" w:eastAsia="黑体"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2022年度政府采购支出总额0.00万元，其中：政府采购货物支出0.00万元、政府采购工程支出0.00万元、政府采购服务支出0.00万元。</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授予中小企业合同金额0.00万元，占政府采购支出总额的0.00%，其中：授予小微企业合同金额0.00万元，占政府采购支出总额的0.00%。</w:t>
      </w:r>
    </w:p>
    <w:p w:rsidR="00881753" w:rsidRDefault="00000000">
      <w:pPr>
        <w:autoSpaceDE w:val="0"/>
        <w:autoSpaceDN w:val="0"/>
        <w:adjustRightInd w:val="0"/>
        <w:spacing w:line="360" w:lineRule="auto"/>
        <w:ind w:firstLine="640"/>
        <w:outlineLvl w:val="2"/>
        <w:rPr>
          <w:rFonts w:ascii="Times New Roman" w:eastAsia="黑体" w:hAnsi="Times New Roman" w:hint="default"/>
          <w:sz w:val="32"/>
          <w:szCs w:val="32"/>
          <w:lang w:val="zh-CN"/>
        </w:rPr>
      </w:pPr>
      <w:r>
        <w:rPr>
          <w:rFonts w:ascii="黑体" w:eastAsia="黑体" w:hAnsi="Times New Roman" w:cs="黑体"/>
          <w:sz w:val="32"/>
          <w:szCs w:val="32"/>
          <w:lang w:val="zh-CN"/>
        </w:rPr>
        <w:t>（三）国有资产占用情况说明</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271.50</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1,361.00平方米，价值31.06万元。车辆1辆，价值20.00万元，其中：副部（省）级及以上领导用车0辆、主要领导干部用车0辆、机要通信用车0辆、应急保障用车0辆、执法执勤用车0辆、特种专业技术用车1辆、离退休干部用车0辆、其他用车0辆，其他用车主要是：</w:t>
      </w:r>
      <w:bookmarkStart w:id="0" w:name="_Hlk141973068"/>
      <w:r w:rsidR="00EA6505" w:rsidRPr="003D28CA">
        <w:rPr>
          <w:rFonts w:ascii="仿宋_GB2312" w:eastAsia="仿宋_GB2312" w:hAnsi="Times New Roman" w:cs="仿宋_GB2312"/>
          <w:kern w:val="0"/>
          <w:sz w:val="32"/>
          <w:szCs w:val="32"/>
        </w:rPr>
        <w:t>单位无其他车辆</w:t>
      </w:r>
      <w:bookmarkEnd w:id="0"/>
      <w:r>
        <w:rPr>
          <w:rFonts w:ascii="仿宋_GB2312" w:eastAsia="仿宋_GB2312" w:hAnsi="Times New Roman" w:cs="仿宋_GB2312"/>
          <w:kern w:val="0"/>
          <w:sz w:val="32"/>
          <w:szCs w:val="32"/>
        </w:rPr>
        <w:t>；单价100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kern w:val="0"/>
          <w:sz w:val="32"/>
          <w:szCs w:val="32"/>
        </w:rPr>
        <w:t>0台（套）。</w:t>
      </w:r>
    </w:p>
    <w:p w:rsidR="00881753"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根据预算绩效管理要求，我单位2022年度开展预算绩效评价项目0个，</w:t>
      </w:r>
      <w:r>
        <w:rPr>
          <w:rFonts w:ascii="仿宋_GB2312" w:eastAsia="仿宋_GB2312" w:hAnsi="Times New Roman" w:cs="仿宋_GB2312"/>
          <w:sz w:val="32"/>
          <w:szCs w:val="32"/>
        </w:rPr>
        <w:t>全年预算数0.00万元，全年执行数</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预算绩效管理取得的成效：</w:t>
      </w:r>
      <w:r>
        <w:rPr>
          <w:rFonts w:ascii="仿宋_GB2312" w:eastAsia="仿宋_GB2312" w:hint="default"/>
          <w:sz w:val="32"/>
          <w:szCs w:val="32"/>
        </w:rPr>
        <w:t>我单位2022年度无预算绩效项目</w:t>
      </w:r>
      <w:r>
        <w:rPr>
          <w:rFonts w:ascii="仿宋_GB2312" w:eastAsia="仿宋_GB2312" w:hAnsi="Times New Roman" w:cs="仿宋_GB2312"/>
          <w:kern w:val="0"/>
          <w:sz w:val="32"/>
          <w:szCs w:val="32"/>
        </w:rPr>
        <w:t>。发现的问题及原因：</w:t>
      </w:r>
      <w:r>
        <w:rPr>
          <w:rFonts w:ascii="仿宋_GB2312" w:eastAsia="仿宋_GB2312" w:hint="default"/>
          <w:sz w:val="32"/>
          <w:szCs w:val="32"/>
        </w:rPr>
        <w:t>我单位2022年度无预算绩效项目</w:t>
      </w:r>
      <w:r>
        <w:rPr>
          <w:rFonts w:ascii="仿宋_GB2312" w:eastAsia="仿宋_GB2312" w:hAnsi="Times New Roman" w:cs="仿宋_GB2312"/>
          <w:kern w:val="0"/>
          <w:sz w:val="32"/>
          <w:szCs w:val="32"/>
        </w:rPr>
        <w:t>。下一步改进</w:t>
      </w:r>
      <w:r>
        <w:rPr>
          <w:rFonts w:ascii="仿宋_GB2312" w:eastAsia="仿宋_GB2312" w:hAnsi="Times New Roman" w:cs="仿宋_GB2312"/>
          <w:kern w:val="0"/>
          <w:sz w:val="32"/>
          <w:szCs w:val="32"/>
        </w:rPr>
        <w:lastRenderedPageBreak/>
        <w:t>措施：</w:t>
      </w:r>
      <w:r>
        <w:rPr>
          <w:rFonts w:ascii="仿宋_GB2312" w:eastAsia="仿宋_GB2312" w:hint="default"/>
          <w:sz w:val="32"/>
          <w:szCs w:val="32"/>
        </w:rPr>
        <w:t>我单位2022年度无预算绩效项目</w:t>
      </w:r>
      <w:r>
        <w:rPr>
          <w:rFonts w:ascii="仿宋_GB2312" w:eastAsia="仿宋_GB2312" w:hAnsi="Times New Roman" w:cs="仿宋_GB2312"/>
          <w:kern w:val="0"/>
          <w:sz w:val="32"/>
          <w:szCs w:val="32"/>
        </w:rPr>
        <w:t>。</w:t>
      </w:r>
    </w:p>
    <w:p w:rsidR="00881753" w:rsidRDefault="00000000">
      <w:pPr>
        <w:shd w:val="clear" w:color="auto" w:fill="FFFFFF"/>
        <w:autoSpaceDE w:val="0"/>
        <w:autoSpaceDN w:val="0"/>
        <w:adjustRightInd w:val="0"/>
        <w:spacing w:before="100" w:after="240"/>
        <w:jc w:val="center"/>
        <w:outlineLvl w:val="0"/>
        <w:rPr>
          <w:rFonts w:ascii="Times New Roman" w:eastAsia="黑体" w:hAnsi="Times New Roman" w:hint="default"/>
          <w:b/>
          <w:kern w:val="0"/>
          <w:sz w:val="28"/>
          <w:szCs w:val="28"/>
        </w:rPr>
      </w:pPr>
      <w:r>
        <w:rPr>
          <w:rFonts w:ascii="黑体" w:eastAsia="黑体" w:hAnsi="Times New Roman" w:cs="黑体"/>
          <w:kern w:val="0"/>
          <w:sz w:val="32"/>
          <w:szCs w:val="32"/>
        </w:rPr>
        <w:t>第三部分 专业名词解释</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w:t>
      </w:r>
      <w:r>
        <w:rPr>
          <w:rFonts w:ascii="仿宋_GB2312" w:eastAsia="仿宋_GB2312" w:hAnsi="Times New Roman" w:cs="仿宋_GB2312"/>
          <w:kern w:val="0"/>
          <w:sz w:val="32"/>
          <w:szCs w:val="32"/>
        </w:rPr>
        <w:lastRenderedPageBreak/>
        <w:t>业收入、经营收入、其他收入的结转和结余。</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基本支出：指为保障机构正常运转、完成日常工作任务而发生的人员支出和公用支出。</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rsidR="00881753"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rsidR="00881753"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881753"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t>机关运行经费：行政单位和参照公务员法管理的事业单位财政拨款基本支出中的公用经费支出。</w:t>
      </w:r>
    </w:p>
    <w:p w:rsidR="00881753" w:rsidRDefault="00881753">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p>
    <w:p w:rsidR="00881753" w:rsidRDefault="00881753">
      <w:pPr>
        <w:shd w:val="clear" w:color="auto" w:fill="FFFFFF"/>
        <w:autoSpaceDE w:val="0"/>
        <w:autoSpaceDN w:val="0"/>
        <w:adjustRightInd w:val="0"/>
        <w:spacing w:before="100" w:line="520" w:lineRule="exact"/>
        <w:rPr>
          <w:rFonts w:ascii="Times New Roman" w:eastAsia="仿宋_GB2312" w:hAnsi="Times New Roman" w:hint="default"/>
          <w:kern w:val="0"/>
          <w:sz w:val="24"/>
          <w:szCs w:val="24"/>
        </w:rPr>
      </w:pPr>
    </w:p>
    <w:p w:rsidR="00881753" w:rsidRDefault="00000000">
      <w:pPr>
        <w:shd w:val="clear" w:color="auto" w:fill="FFFFFF"/>
        <w:autoSpaceDE w:val="0"/>
        <w:autoSpaceDN w:val="0"/>
        <w:adjustRightInd w:val="0"/>
        <w:spacing w:before="100" w:after="240"/>
        <w:jc w:val="center"/>
        <w:outlineLvl w:val="0"/>
        <w:rPr>
          <w:rFonts w:ascii="Times New Roman" w:eastAsia="黑体" w:hAnsi="Times New Roman" w:hint="default"/>
          <w:kern w:val="0"/>
          <w:sz w:val="32"/>
          <w:szCs w:val="32"/>
        </w:rPr>
      </w:pPr>
      <w:r>
        <w:rPr>
          <w:rFonts w:ascii="黑体" w:eastAsia="黑体" w:hAnsi="Times New Roman" w:cs="黑体"/>
          <w:kern w:val="0"/>
          <w:sz w:val="32"/>
          <w:szCs w:val="32"/>
        </w:rPr>
        <w:t>第四部分 部门决算报表（见附表）</w:t>
      </w:r>
    </w:p>
    <w:p w:rsidR="00881753"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rsidR="00881753"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二、《收入决算表》</w:t>
      </w:r>
    </w:p>
    <w:p w:rsidR="00881753"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rsidR="00881753"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rsidR="00881753"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rsidR="00881753"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rsidR="00881753"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rsidR="00881753"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rsidR="00881753"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rsidR="00881753" w:rsidRDefault="00881753">
      <w:pPr>
        <w:autoSpaceDE w:val="0"/>
        <w:autoSpaceDN w:val="0"/>
        <w:adjustRightInd w:val="0"/>
        <w:jc w:val="left"/>
        <w:rPr>
          <w:rFonts w:ascii="Times New Roman" w:eastAsia="黑体" w:hAnsi="Times New Roman" w:hint="default"/>
          <w:kern w:val="36"/>
          <w:sz w:val="40"/>
          <w:szCs w:val="40"/>
          <w:lang w:val="zh-CN"/>
        </w:rPr>
      </w:pPr>
    </w:p>
    <w:p w:rsidR="00881753" w:rsidRDefault="00881753">
      <w:pPr>
        <w:autoSpaceDE w:val="0"/>
        <w:autoSpaceDN w:val="0"/>
        <w:adjustRightInd w:val="0"/>
        <w:rPr>
          <w:rFonts w:ascii="Times New Roman" w:eastAsia="黑体" w:hAnsi="Times New Roman" w:hint="default"/>
          <w:szCs w:val="21"/>
        </w:rPr>
      </w:pPr>
    </w:p>
    <w:p w:rsidR="00881753" w:rsidRDefault="00881753">
      <w:pPr>
        <w:autoSpaceDE w:val="0"/>
        <w:autoSpaceDN w:val="0"/>
        <w:adjustRightInd w:val="0"/>
        <w:jc w:val="left"/>
        <w:rPr>
          <w:rFonts w:ascii="Times New Roman" w:eastAsia="黑体" w:hAnsi="Times New Roman" w:hint="default"/>
          <w:kern w:val="36"/>
          <w:sz w:val="40"/>
          <w:szCs w:val="40"/>
          <w:lang w:val="zh-CN"/>
        </w:rPr>
      </w:pPr>
    </w:p>
    <w:p w:rsidR="00881753" w:rsidRDefault="00881753">
      <w:pPr>
        <w:autoSpaceDE w:val="0"/>
        <w:autoSpaceDN w:val="0"/>
        <w:adjustRightInd w:val="0"/>
        <w:rPr>
          <w:rFonts w:ascii="Times New Roman" w:eastAsia="黑体" w:hAnsi="Times New Roman" w:hint="default"/>
          <w:szCs w:val="21"/>
        </w:rPr>
      </w:pPr>
    </w:p>
    <w:p w:rsidR="00881753" w:rsidRDefault="00881753">
      <w:pPr>
        <w:autoSpaceDE w:val="0"/>
        <w:autoSpaceDN w:val="0"/>
        <w:adjustRightInd w:val="0"/>
        <w:jc w:val="left"/>
        <w:rPr>
          <w:rFonts w:ascii="Times New Roman" w:eastAsia="黑体" w:hAnsi="Times New Roman" w:hint="default"/>
          <w:kern w:val="36"/>
          <w:sz w:val="40"/>
          <w:szCs w:val="40"/>
          <w:lang w:val="zh-CN"/>
        </w:rPr>
      </w:pPr>
    </w:p>
    <w:sectPr w:rsidR="0088175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62907" w:rsidRDefault="00562907">
      <w:pPr>
        <w:rPr>
          <w:rFonts w:hint="default"/>
        </w:rPr>
      </w:pPr>
      <w:r>
        <w:separator/>
      </w:r>
    </w:p>
  </w:endnote>
  <w:endnote w:type="continuationSeparator" w:id="0">
    <w:p w:rsidR="00562907" w:rsidRDefault="00562907">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62907" w:rsidRDefault="00562907">
      <w:pPr>
        <w:rPr>
          <w:rFonts w:hint="default"/>
        </w:rPr>
      </w:pPr>
      <w:r>
        <w:separator/>
      </w:r>
    </w:p>
  </w:footnote>
  <w:footnote w:type="continuationSeparator" w:id="0">
    <w:p w:rsidR="00562907" w:rsidRDefault="00562907">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dkZGMyOWI2OTRjOWQ4ZTEzMzkxOGQzMTU2NTIzNjEifQ=="/>
  </w:docVars>
  <w:rsids>
    <w:rsidRoot w:val="00172A27"/>
    <w:rsid w:val="001459C7"/>
    <w:rsid w:val="00172A27"/>
    <w:rsid w:val="0024445C"/>
    <w:rsid w:val="005330C2"/>
    <w:rsid w:val="00562907"/>
    <w:rsid w:val="005E26B4"/>
    <w:rsid w:val="0062188E"/>
    <w:rsid w:val="00810726"/>
    <w:rsid w:val="00881753"/>
    <w:rsid w:val="009E0FA4"/>
    <w:rsid w:val="00EA6505"/>
    <w:rsid w:val="02CF23A2"/>
    <w:rsid w:val="32B36AFF"/>
    <w:rsid w:val="4F9170A0"/>
    <w:rsid w:val="703D24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A58604"/>
  <w15:docId w15:val="{73E86285-1D07-44E2-884E-41D529FF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uiPriority="39"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13</Pages>
  <Words>784</Words>
  <Characters>4470</Characters>
  <Application>Microsoft Office Word</Application>
  <DocSecurity>0</DocSecurity>
  <Lines>37</Lines>
  <Paragraphs>10</Paragraphs>
  <ScaleCrop>false</ScaleCrop>
  <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5869</cp:lastModifiedBy>
  <cp:revision>25</cp:revision>
  <dcterms:created xsi:type="dcterms:W3CDTF">2023-08-28T08:25:00Z</dcterms:created>
  <dcterms:modified xsi:type="dcterms:W3CDTF">2023-09-01T09:45:00Z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D31EDF3D5FD34F6FA2DC3E14CBBF6F04_13</vt:lpwstr>
  </property>
</Properties>
</file>