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7A5E9">
      <w:pPr>
        <w:spacing w:after="0" w:line="240" w:lineRule="auto"/>
        <w:rPr>
          <w:rFonts w:ascii="宋体" w:eastAsia="宋体"/>
          <w:sz w:val="32"/>
          <w:szCs w:val="32"/>
        </w:rPr>
      </w:pPr>
    </w:p>
    <w:p w14:paraId="1E56B913">
      <w:pPr>
        <w:spacing w:after="0" w:line="240" w:lineRule="auto"/>
        <w:rPr>
          <w:rFonts w:ascii="宋体" w:eastAsia="宋体"/>
          <w:sz w:val="44"/>
          <w:szCs w:val="44"/>
        </w:rPr>
      </w:pPr>
    </w:p>
    <w:p w14:paraId="1121240B">
      <w:pPr>
        <w:spacing w:after="0" w:line="240" w:lineRule="auto"/>
        <w:rPr>
          <w:rFonts w:ascii="宋体" w:eastAsia="宋体"/>
          <w:sz w:val="44"/>
          <w:szCs w:val="44"/>
        </w:rPr>
      </w:pPr>
    </w:p>
    <w:p w14:paraId="0DCB6D4A">
      <w:pPr>
        <w:spacing w:after="0" w:line="240" w:lineRule="auto"/>
        <w:rPr>
          <w:rFonts w:ascii="宋体" w:eastAsia="宋体"/>
          <w:sz w:val="44"/>
          <w:szCs w:val="44"/>
        </w:rPr>
      </w:pPr>
    </w:p>
    <w:p w14:paraId="6B63F7FD">
      <w:pPr>
        <w:spacing w:after="0" w:line="240" w:lineRule="auto"/>
        <w:jc w:val="center"/>
        <w:outlineLvl w:val="0"/>
        <w:rPr>
          <w:rFonts w:ascii="宋体" w:eastAsia="黑体"/>
          <w:sz w:val="44"/>
          <w:szCs w:val="44"/>
          <w:lang w:eastAsia="zh-CN"/>
        </w:rPr>
      </w:pPr>
      <w:r>
        <w:rPr>
          <w:rFonts w:ascii="宋体" w:eastAsia="黑体"/>
          <w:sz w:val="44"/>
          <w:szCs w:val="44"/>
          <w:lang w:eastAsia="zh-CN"/>
        </w:rPr>
        <w:t>乌鲁木齐市第一0二中学</w:t>
      </w:r>
    </w:p>
    <w:p w14:paraId="6F76CF87">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6DD47C0">
      <w:pPr>
        <w:rPr>
          <w:lang w:eastAsia="zh-CN"/>
        </w:rPr>
      </w:pPr>
      <w:r>
        <w:rPr>
          <w:sz w:val="0"/>
          <w:szCs w:val="0"/>
          <w:lang w:eastAsia="zh-CN"/>
        </w:rPr>
        <w:br w:type="page"/>
      </w:r>
    </w:p>
    <w:p w14:paraId="13E62E93">
      <w:pPr>
        <w:spacing w:after="0" w:line="240" w:lineRule="auto"/>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eastAsia="zh-CN"/>
        </w:rPr>
        <w:t xml:space="preserve"> </w:t>
      </w:r>
      <w:r>
        <w:rPr>
          <w:rFonts w:ascii="黑体" w:eastAsia="黑体"/>
          <w:b/>
          <w:sz w:val="32"/>
          <w:szCs w:val="32"/>
          <w:lang w:eastAsia="zh-CN"/>
        </w:rPr>
        <w:t xml:space="preserve"> 录</w:t>
      </w:r>
    </w:p>
    <w:p w14:paraId="1CF68F61">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单位概况</w:t>
      </w:r>
    </w:p>
    <w:p w14:paraId="20EB717A">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95A0E1E">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2CDE3D1">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C827A1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E739ED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FF68E42">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74A628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4A9567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6A5E59A">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3B55AD9">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2C56B16">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374B433">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67D035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C3870E8">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2B3895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E99CA8D">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5646852A">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0A0D34E">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B1703D7">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AC921C6">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CE36CE4">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917EBF5">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F94CC33">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C64004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C8523C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8227CD6">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CF56AF3">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E8AD99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B557C9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56F70A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2EA04A9">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EF86628">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004188CF">
      <w:pPr>
        <w:rPr>
          <w:lang w:eastAsia="zh-CN"/>
        </w:rPr>
      </w:pPr>
      <w:r>
        <w:rPr>
          <w:sz w:val="0"/>
          <w:szCs w:val="0"/>
          <w:lang w:eastAsia="zh-CN"/>
        </w:rPr>
        <w:br w:type="page"/>
      </w:r>
    </w:p>
    <w:p w14:paraId="7247708D">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2815887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1712D09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1．宣传贯彻执行党和国家的教育方针、政策、法律法规等，坚持依法治教、依法治学，贯彻执行上级教育部门的行政规章制度。</w:t>
      </w:r>
    </w:p>
    <w:p w14:paraId="75653D3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2．配合上级教育部门制定符合党的教育方针和国家教育法律法规以及本校实际的教育发展规划和学校布局调整规划，并抓好组织实施和落实工作。</w:t>
      </w:r>
    </w:p>
    <w:p w14:paraId="1C0AD9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3．配合各级人民政府依法动员、组织适龄少年入学，严格控制辍学，推进普及义务教育。</w:t>
      </w:r>
    </w:p>
    <w:p w14:paraId="0C34A7A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4．组织开展本校的教育教学科研和教育教学改革，科研兴教，科研兴校。负责对本校教育教学业务的具体管理，负责教育教学管理及教研教改工作。</w:t>
      </w:r>
    </w:p>
    <w:p w14:paraId="413CB86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5．按照干部和教师的职数、编制和管理权限，制定切实可行的学校工作规章制度，以提高教育教学质量为目的，负责本校教师人事管理、继续教育、考核考评等工作。</w:t>
      </w:r>
    </w:p>
    <w:p w14:paraId="052C6C5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6．负责本校财务和基建管理，筹措资金，改善办学条件等工作，为师生提供优美和谐的学习和工作环境。核算和发放教职工工资,维护教职工利益，保障教职工合法权益。</w:t>
      </w:r>
    </w:p>
    <w:p w14:paraId="4F191E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7．指导、管理、检查、评价本校的教育教学工作，提高办学质量和办学效益。按照义务教育课程计划，开齐课程，开足课时，认真教育教学管理，全面提高教育教学质量。</w:t>
      </w:r>
    </w:p>
    <w:p w14:paraId="03DEF72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8.建立健全学生学籍管理制度，按</w:t>
      </w:r>
      <w:r>
        <w:rPr>
          <w:rFonts w:hint="eastAsia" w:ascii="仿宋_GB2312" w:eastAsia="仿宋_GB2312"/>
          <w:sz w:val="32"/>
          <w:szCs w:val="32"/>
          <w:lang w:eastAsia="zh-CN"/>
        </w:rPr>
        <w:t>教育部</w:t>
      </w:r>
      <w:r>
        <w:rPr>
          <w:rFonts w:ascii="仿宋_GB2312" w:eastAsia="仿宋_GB2312"/>
          <w:sz w:val="32"/>
          <w:szCs w:val="32"/>
          <w:lang w:eastAsia="zh-CN"/>
        </w:rPr>
        <w:t>颁布的规定管理学生学籍。</w:t>
      </w:r>
    </w:p>
    <w:p w14:paraId="79B07FF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9.在上级党委、政府和教育行政部门的领导下，积极开展学校的安全管理，不断提高安全管理水平，努力营造安全和谐的校园环境。</w:t>
      </w:r>
    </w:p>
    <w:p w14:paraId="0862A47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10．在上级教育部门的领导下，谋划布局，全面推进义务教育均衡发展。</w:t>
      </w:r>
    </w:p>
    <w:p w14:paraId="0C2CF91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1B2B99F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乌鲁木齐市第一0二中学2024年度，实有人数187人，其中：在职人员108人，增加9人；离休人员0人，较上年无变化；退休人员79人，增加5人。</w:t>
      </w:r>
    </w:p>
    <w:p w14:paraId="6D9C4BE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乌鲁木齐市第一0二中学无下属预算单位，下设11个</w:t>
      </w:r>
      <w:r>
        <w:rPr>
          <w:rFonts w:hint="eastAsia" w:ascii="仿宋_GB2312" w:eastAsia="仿宋_GB2312"/>
          <w:sz w:val="32"/>
          <w:szCs w:val="32"/>
          <w:lang w:eastAsia="zh-CN"/>
        </w:rPr>
        <w:t>科室</w:t>
      </w:r>
      <w:r>
        <w:rPr>
          <w:rFonts w:ascii="仿宋_GB2312" w:eastAsia="仿宋_GB2312"/>
          <w:sz w:val="32"/>
          <w:szCs w:val="32"/>
          <w:lang w:eastAsia="zh-CN"/>
        </w:rPr>
        <w:t>，分别是：党政办</w:t>
      </w:r>
      <w:r>
        <w:rPr>
          <w:rFonts w:hint="eastAsia" w:ascii="仿宋_GB2312" w:eastAsia="仿宋_GB2312"/>
          <w:sz w:val="32"/>
          <w:szCs w:val="32"/>
          <w:lang w:eastAsia="zh-CN"/>
        </w:rPr>
        <w:t>、</w:t>
      </w:r>
      <w:r>
        <w:rPr>
          <w:rFonts w:ascii="仿宋_GB2312" w:eastAsia="仿宋_GB2312"/>
          <w:sz w:val="32"/>
          <w:szCs w:val="32"/>
          <w:lang w:eastAsia="zh-CN"/>
        </w:rPr>
        <w:t>总务处</w:t>
      </w:r>
      <w:r>
        <w:rPr>
          <w:rFonts w:hint="eastAsia" w:ascii="仿宋_GB2312" w:eastAsia="仿宋_GB2312"/>
          <w:sz w:val="32"/>
          <w:szCs w:val="32"/>
          <w:lang w:eastAsia="zh-CN"/>
        </w:rPr>
        <w:t>、</w:t>
      </w:r>
      <w:r>
        <w:rPr>
          <w:rFonts w:ascii="仿宋_GB2312" w:eastAsia="仿宋_GB2312"/>
          <w:sz w:val="32"/>
          <w:szCs w:val="32"/>
          <w:lang w:eastAsia="zh-CN"/>
        </w:rPr>
        <w:t>安全办</w:t>
      </w:r>
      <w:r>
        <w:rPr>
          <w:rFonts w:hint="eastAsia" w:ascii="仿宋_GB2312" w:eastAsia="仿宋_GB2312"/>
          <w:sz w:val="32"/>
          <w:szCs w:val="32"/>
          <w:lang w:eastAsia="zh-CN"/>
        </w:rPr>
        <w:t>、</w:t>
      </w:r>
      <w:r>
        <w:rPr>
          <w:rFonts w:ascii="仿宋_GB2312" w:eastAsia="仿宋_GB2312"/>
          <w:sz w:val="32"/>
          <w:szCs w:val="32"/>
          <w:lang w:eastAsia="zh-CN"/>
        </w:rPr>
        <w:t>中学教务处</w:t>
      </w:r>
      <w:r>
        <w:rPr>
          <w:rFonts w:hint="eastAsia" w:ascii="仿宋_GB2312" w:eastAsia="仿宋_GB2312"/>
          <w:sz w:val="32"/>
          <w:szCs w:val="32"/>
          <w:lang w:eastAsia="zh-CN"/>
        </w:rPr>
        <w:t>、</w:t>
      </w:r>
      <w:r>
        <w:rPr>
          <w:rFonts w:ascii="仿宋_GB2312" w:eastAsia="仿宋_GB2312"/>
          <w:sz w:val="32"/>
          <w:szCs w:val="32"/>
          <w:lang w:eastAsia="zh-CN"/>
        </w:rPr>
        <w:t>小学教务处</w:t>
      </w:r>
      <w:r>
        <w:rPr>
          <w:rFonts w:hint="eastAsia" w:ascii="仿宋_GB2312" w:eastAsia="仿宋_GB2312"/>
          <w:sz w:val="32"/>
          <w:szCs w:val="32"/>
          <w:lang w:eastAsia="zh-CN"/>
        </w:rPr>
        <w:t>、</w:t>
      </w:r>
      <w:r>
        <w:rPr>
          <w:rFonts w:ascii="仿宋_GB2312" w:eastAsia="仿宋_GB2312"/>
          <w:sz w:val="32"/>
          <w:szCs w:val="32"/>
          <w:lang w:eastAsia="zh-CN"/>
        </w:rPr>
        <w:t>教研室</w:t>
      </w:r>
      <w:r>
        <w:rPr>
          <w:rFonts w:hint="eastAsia" w:ascii="仿宋_GB2312" w:eastAsia="仿宋_GB2312"/>
          <w:sz w:val="32"/>
          <w:szCs w:val="32"/>
          <w:lang w:eastAsia="zh-CN"/>
        </w:rPr>
        <w:t>、</w:t>
      </w:r>
      <w:r>
        <w:rPr>
          <w:rFonts w:ascii="仿宋_GB2312" w:eastAsia="仿宋_GB2312"/>
          <w:sz w:val="32"/>
          <w:szCs w:val="32"/>
          <w:lang w:eastAsia="zh-CN"/>
        </w:rPr>
        <w:t>德育处</w:t>
      </w:r>
      <w:r>
        <w:rPr>
          <w:rFonts w:hint="eastAsia" w:ascii="仿宋_GB2312" w:eastAsia="仿宋_GB2312"/>
          <w:sz w:val="32"/>
          <w:szCs w:val="32"/>
          <w:lang w:eastAsia="zh-CN"/>
        </w:rPr>
        <w:t>、</w:t>
      </w:r>
      <w:r>
        <w:rPr>
          <w:rFonts w:ascii="仿宋_GB2312" w:eastAsia="仿宋_GB2312"/>
          <w:sz w:val="32"/>
          <w:szCs w:val="32"/>
          <w:lang w:eastAsia="zh-CN"/>
        </w:rPr>
        <w:t>团总支办</w:t>
      </w:r>
      <w:r>
        <w:rPr>
          <w:rFonts w:hint="eastAsia" w:ascii="仿宋_GB2312" w:eastAsia="仿宋_GB2312"/>
          <w:sz w:val="32"/>
          <w:szCs w:val="32"/>
          <w:lang w:eastAsia="zh-CN"/>
        </w:rPr>
        <w:t>、</w:t>
      </w:r>
      <w:r>
        <w:rPr>
          <w:rFonts w:ascii="仿宋_GB2312" w:eastAsia="仿宋_GB2312"/>
          <w:sz w:val="32"/>
          <w:szCs w:val="32"/>
          <w:lang w:eastAsia="zh-CN"/>
        </w:rPr>
        <w:t>少先队办</w:t>
      </w:r>
      <w:r>
        <w:rPr>
          <w:rFonts w:hint="eastAsia" w:ascii="仿宋_GB2312" w:eastAsia="仿宋_GB2312"/>
          <w:sz w:val="32"/>
          <w:szCs w:val="32"/>
          <w:lang w:eastAsia="zh-CN"/>
        </w:rPr>
        <w:t>、</w:t>
      </w:r>
      <w:r>
        <w:rPr>
          <w:rFonts w:ascii="仿宋_GB2312" w:eastAsia="仿宋_GB2312"/>
          <w:sz w:val="32"/>
          <w:szCs w:val="32"/>
          <w:lang w:eastAsia="zh-CN"/>
        </w:rPr>
        <w:t>工会办</w:t>
      </w:r>
      <w:r>
        <w:rPr>
          <w:rFonts w:hint="eastAsia" w:ascii="仿宋_GB2312" w:eastAsia="仿宋_GB2312"/>
          <w:sz w:val="32"/>
          <w:szCs w:val="32"/>
          <w:lang w:eastAsia="zh-CN"/>
        </w:rPr>
        <w:t>、</w:t>
      </w:r>
      <w:r>
        <w:rPr>
          <w:rFonts w:ascii="仿宋_GB2312" w:eastAsia="仿宋_GB2312"/>
          <w:sz w:val="32"/>
          <w:szCs w:val="32"/>
          <w:lang w:eastAsia="zh-CN"/>
        </w:rPr>
        <w:t>财务室。</w:t>
      </w:r>
    </w:p>
    <w:p w14:paraId="6A511CA3">
      <w:pPr>
        <w:rPr>
          <w:lang w:eastAsia="zh-CN"/>
        </w:rPr>
      </w:pPr>
      <w:r>
        <w:rPr>
          <w:sz w:val="0"/>
          <w:szCs w:val="0"/>
          <w:lang w:eastAsia="zh-CN"/>
        </w:rPr>
        <w:br w:type="page"/>
      </w:r>
    </w:p>
    <w:p w14:paraId="23C57B51">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4674FCE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40D444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2024年度收入总计2,467.44万元，其中：本年收入合计2,366.52万元，使用非财政拨款结余（含专用结余）0.00万元，年初结转和结余100.93万元。</w:t>
      </w:r>
    </w:p>
    <w:p w14:paraId="04BB4B2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2024年度支出总计2,467.44万元，其中：本年支出合计2,385.11万元，结余分配0.00万元，年末结转和结余82.33万元。</w:t>
      </w:r>
    </w:p>
    <w:p w14:paraId="7D1E89F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收入支出总体与上年相比，减少104.59万元，下降4.07%，主要原因是：本年度</w:t>
      </w:r>
      <w:r>
        <w:rPr>
          <w:rFonts w:hint="eastAsia" w:ascii="仿宋_GB2312" w:eastAsia="仿宋_GB2312"/>
          <w:sz w:val="32"/>
          <w:szCs w:val="32"/>
          <w:lang w:eastAsia="zh-CN"/>
        </w:rPr>
        <w:t>我单位减少自聘教师资金、为民办实事工作经费等</w:t>
      </w:r>
      <w:r>
        <w:rPr>
          <w:rFonts w:ascii="仿宋_GB2312" w:eastAsia="仿宋_GB2312"/>
          <w:sz w:val="32"/>
          <w:szCs w:val="32"/>
          <w:lang w:eastAsia="zh-CN"/>
        </w:rPr>
        <w:t>。</w:t>
      </w:r>
    </w:p>
    <w:p w14:paraId="388BF20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09CFD5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本年收入2,366.52万元，其中：财政拨款收入2,270.87万元,占95.96%；上级补助收入0.00万元,占0.00%；事业收入0.00万元，占0.00%；经营收入0.00万元,占0.00%；附属单位上缴收入0.00万元，占0.00%；其他收入95.65万元，占4.04%。</w:t>
      </w:r>
    </w:p>
    <w:p w14:paraId="4DBBD78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71D5AD1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本年支出2,385.11万元，其中：基本支出1,795.87万元，占75.30%；项目支出589.24万元，占24.70%；上缴上级支出0.00万元，占0.00%；经营支出0.00万元，占0.00%；对附属单位补助支出0.00万元，占0.00%。</w:t>
      </w:r>
    </w:p>
    <w:p w14:paraId="31EDB71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25895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2,277.37万元，其中：年初财政拨款结转和结余6.51万元，本年财政拨款收入2,270.87万元。财政拨款支出总计2,277.37万元，其中：年末财政拨款结转和结余82.33万元，本年财政拨款支出2,195.04万元。</w:t>
      </w:r>
    </w:p>
    <w:p w14:paraId="1E9A102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财政拨款收入支出总体与上年相比，减少23.88万元，下降1.04%，主要原因是：本年度</w:t>
      </w:r>
      <w:r>
        <w:rPr>
          <w:rFonts w:hint="eastAsia" w:ascii="仿宋_GB2312" w:eastAsia="仿宋_GB2312"/>
          <w:sz w:val="32"/>
          <w:szCs w:val="32"/>
          <w:lang w:eastAsia="zh-CN"/>
        </w:rPr>
        <w:t>我单位减少自聘教师资金、为民办实事工作经费等</w:t>
      </w:r>
      <w:r>
        <w:rPr>
          <w:rFonts w:ascii="仿宋_GB2312" w:eastAsia="仿宋_GB2312"/>
          <w:sz w:val="32"/>
          <w:szCs w:val="32"/>
          <w:lang w:eastAsia="zh-CN"/>
        </w:rPr>
        <w:t>。与年初预算相比，年初预算数2,674.28万元，决算数2,277.37万元，预决算差异率-14.84%，主要原因是：</w:t>
      </w:r>
      <w:r>
        <w:rPr>
          <w:rFonts w:hint="eastAsia" w:ascii="仿宋_GB2312" w:eastAsia="仿宋_GB2312"/>
          <w:sz w:val="32"/>
          <w:szCs w:val="32"/>
          <w:lang w:eastAsia="zh-CN"/>
        </w:rPr>
        <w:t>本年单位办公费、专用材料费、劳务费等经费较年初预算减少</w:t>
      </w:r>
      <w:r>
        <w:rPr>
          <w:rFonts w:ascii="仿宋_GB2312" w:eastAsia="仿宋_GB2312"/>
          <w:sz w:val="32"/>
          <w:szCs w:val="32"/>
          <w:lang w:eastAsia="zh-CN"/>
        </w:rPr>
        <w:t>。</w:t>
      </w:r>
    </w:p>
    <w:p w14:paraId="53239DC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7A8B10F">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7EFC97A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2024年度一般公共预算财政拨款支出2,195.04万元，占本年支出合计的92.03%。与上年相比，增加65.77万元，增长3.09%，主要原因是：</w:t>
      </w:r>
      <w:r>
        <w:rPr>
          <w:rFonts w:hint="eastAsia" w:ascii="仿宋_GB2312" w:eastAsia="仿宋_GB2312"/>
          <w:sz w:val="32"/>
          <w:szCs w:val="32"/>
          <w:lang w:eastAsia="zh-CN"/>
        </w:rPr>
        <w:t>本年</w:t>
      </w:r>
      <w:r>
        <w:rPr>
          <w:rFonts w:ascii="仿宋_GB2312" w:eastAsia="仿宋_GB2312"/>
          <w:sz w:val="32"/>
          <w:szCs w:val="32"/>
          <w:lang w:eastAsia="zh-CN"/>
        </w:rPr>
        <w:t>新增在职</w:t>
      </w:r>
      <w:r>
        <w:rPr>
          <w:rFonts w:hint="eastAsia" w:ascii="仿宋_GB2312" w:eastAsia="仿宋_GB2312"/>
          <w:sz w:val="32"/>
          <w:szCs w:val="32"/>
          <w:lang w:eastAsia="zh-CN"/>
        </w:rPr>
        <w:t>人员</w:t>
      </w:r>
      <w:r>
        <w:rPr>
          <w:rFonts w:ascii="仿宋_GB2312" w:eastAsia="仿宋_GB2312"/>
          <w:sz w:val="32"/>
          <w:szCs w:val="32"/>
          <w:lang w:eastAsia="zh-CN"/>
        </w:rPr>
        <w:t>，</w:t>
      </w:r>
      <w:r>
        <w:rPr>
          <w:rFonts w:hint="eastAsia" w:ascii="仿宋_GB2312" w:eastAsia="仿宋_GB2312"/>
          <w:sz w:val="32"/>
          <w:szCs w:val="32"/>
          <w:lang w:eastAsia="zh-CN"/>
        </w:rPr>
        <w:t>人员工资、津补贴等人员经费较上年增加</w:t>
      </w:r>
      <w:r>
        <w:rPr>
          <w:rFonts w:ascii="仿宋_GB2312" w:eastAsia="仿宋_GB2312"/>
          <w:sz w:val="32"/>
          <w:szCs w:val="32"/>
          <w:lang w:eastAsia="zh-CN"/>
        </w:rPr>
        <w:t>。与年初预算相比，年初预算数2,674.28万元，决算数2,195.04万元，预决算差异率-17.92%，主要原因是：</w:t>
      </w:r>
      <w:r>
        <w:rPr>
          <w:rFonts w:hint="eastAsia" w:ascii="仿宋_GB2312" w:eastAsia="仿宋_GB2312"/>
          <w:sz w:val="32"/>
          <w:szCs w:val="32"/>
          <w:lang w:eastAsia="zh-CN"/>
        </w:rPr>
        <w:t>本年单位办公费、专用材料费、劳务费等经费较年初预算减少</w:t>
      </w:r>
      <w:r>
        <w:rPr>
          <w:rFonts w:ascii="仿宋_GB2312" w:eastAsia="仿宋_GB2312"/>
          <w:sz w:val="32"/>
          <w:szCs w:val="32"/>
          <w:lang w:eastAsia="zh-CN"/>
        </w:rPr>
        <w:t>。</w:t>
      </w:r>
    </w:p>
    <w:p w14:paraId="16F891D5">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ED9F6D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教育支出（类）2,195.04万元，占100.00%。</w:t>
      </w:r>
    </w:p>
    <w:p w14:paraId="48DD6EC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1F16A5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1、教育支出（类）普通教育（款）小学教育（项）：支出决算数为1,075.17万元，比上年决算增加68.11万元，增长6.76%，主要原因是：</w:t>
      </w:r>
      <w:r>
        <w:rPr>
          <w:rFonts w:hint="eastAsia" w:ascii="仿宋_GB2312" w:eastAsia="仿宋_GB2312"/>
          <w:sz w:val="32"/>
          <w:szCs w:val="32"/>
          <w:lang w:eastAsia="zh-CN"/>
        </w:rPr>
        <w:t>本年</w:t>
      </w:r>
      <w:r>
        <w:rPr>
          <w:rFonts w:ascii="仿宋_GB2312" w:eastAsia="仿宋_GB2312"/>
          <w:sz w:val="32"/>
          <w:szCs w:val="32"/>
          <w:lang w:eastAsia="zh-CN"/>
        </w:rPr>
        <w:t>新增</w:t>
      </w:r>
      <w:r>
        <w:rPr>
          <w:rFonts w:hint="eastAsia" w:ascii="仿宋_GB2312" w:eastAsia="仿宋_GB2312"/>
          <w:sz w:val="32"/>
          <w:szCs w:val="32"/>
          <w:lang w:eastAsia="zh-CN"/>
        </w:rPr>
        <w:t>小学</w:t>
      </w:r>
      <w:r>
        <w:rPr>
          <w:rFonts w:ascii="仿宋_GB2312" w:eastAsia="仿宋_GB2312"/>
          <w:sz w:val="32"/>
          <w:szCs w:val="32"/>
          <w:lang w:eastAsia="zh-CN"/>
        </w:rPr>
        <w:t>在职</w:t>
      </w:r>
      <w:r>
        <w:rPr>
          <w:rFonts w:hint="eastAsia" w:ascii="仿宋_GB2312" w:eastAsia="仿宋_GB2312"/>
          <w:sz w:val="32"/>
          <w:szCs w:val="32"/>
          <w:lang w:eastAsia="zh-CN"/>
        </w:rPr>
        <w:t>人员</w:t>
      </w:r>
      <w:r>
        <w:rPr>
          <w:rFonts w:ascii="仿宋_GB2312" w:eastAsia="仿宋_GB2312"/>
          <w:sz w:val="32"/>
          <w:szCs w:val="32"/>
          <w:lang w:eastAsia="zh-CN"/>
        </w:rPr>
        <w:t>，</w:t>
      </w:r>
      <w:r>
        <w:rPr>
          <w:rFonts w:hint="eastAsia" w:ascii="仿宋_GB2312" w:eastAsia="仿宋_GB2312"/>
          <w:sz w:val="32"/>
          <w:szCs w:val="32"/>
          <w:lang w:eastAsia="zh-CN"/>
        </w:rPr>
        <w:t>人员工资、津补贴等人员经费较上年增加</w:t>
      </w:r>
      <w:r>
        <w:rPr>
          <w:rFonts w:ascii="仿宋_GB2312" w:eastAsia="仿宋_GB2312"/>
          <w:sz w:val="32"/>
          <w:szCs w:val="32"/>
          <w:lang w:eastAsia="zh-CN"/>
        </w:rPr>
        <w:t>。</w:t>
      </w:r>
    </w:p>
    <w:p w14:paraId="565D5BF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2、教育支出（类）普通教育（款）初中教育（项）：支出决算数为1,119.87万元，比上年决算减少2.34万元，下降0.21%，主要原因是：本年度</w:t>
      </w:r>
      <w:r>
        <w:rPr>
          <w:rFonts w:hint="eastAsia" w:ascii="仿宋_GB2312" w:eastAsia="仿宋_GB2312"/>
          <w:sz w:val="32"/>
          <w:szCs w:val="32"/>
          <w:lang w:eastAsia="zh-CN"/>
        </w:rPr>
        <w:t>我单位减少自聘教师资金、为民办实事工作经费等</w:t>
      </w:r>
      <w:r>
        <w:rPr>
          <w:rFonts w:ascii="仿宋_GB2312" w:eastAsia="仿宋_GB2312"/>
          <w:sz w:val="32"/>
          <w:szCs w:val="32"/>
          <w:lang w:eastAsia="zh-CN"/>
        </w:rPr>
        <w:t>。</w:t>
      </w:r>
    </w:p>
    <w:p w14:paraId="5ED7D48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6478F3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1,795.87万元，其中：人员经费1,780.81万元，包括：基本工资、津贴补贴、奖金、绩效工资、机关事业单位基本养老保险缴费、职工基本医疗保险缴费、公务员医疗补助缴费、其他社会保障缴费和住房公积金。</w:t>
      </w:r>
    </w:p>
    <w:p w14:paraId="0DAECFA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公用经费15.06万元，包括：办公费、专用材料费、劳务费、工会经费、福利费、其他商品和服务支出和办公设备购置。</w:t>
      </w:r>
    </w:p>
    <w:p w14:paraId="25A3A6D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FD6106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56283C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F79187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A61098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1CE6303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14081"/>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1E44B2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2AFC330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本年</w:t>
      </w:r>
      <w:r>
        <w:rPr>
          <w:rFonts w:ascii="仿宋_GB2312" w:eastAsia="仿宋_GB2312"/>
          <w:sz w:val="32"/>
          <w:szCs w:val="32"/>
          <w:lang w:eastAsia="zh-CN"/>
        </w:rPr>
        <w:t>单位无因公出国（境）费。单位全年安排的因公出国（境）团组0个，因公出国（境）0人次。</w:t>
      </w:r>
    </w:p>
    <w:p w14:paraId="0BE2B30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本年</w:t>
      </w:r>
      <w:r>
        <w:rPr>
          <w:rFonts w:ascii="仿宋_GB2312" w:eastAsia="仿宋_GB2312"/>
          <w:sz w:val="32"/>
          <w:szCs w:val="32"/>
          <w:lang w:eastAsia="zh-CN"/>
        </w:rPr>
        <w:t>单位无公务用车运行维护费。公务用车购置数0辆，公务用车</w:t>
      </w:r>
      <w:bookmarkStart w:id="2" w:name="_GoBack"/>
      <w:bookmarkEnd w:id="2"/>
      <w:r>
        <w:rPr>
          <w:rFonts w:ascii="仿宋_GB2312" w:eastAsia="仿宋_GB2312"/>
          <w:sz w:val="32"/>
          <w:szCs w:val="32"/>
          <w:lang w:eastAsia="zh-CN"/>
        </w:rPr>
        <w:t>保有量0辆。国有资产占用情况中固定资产车辆1辆，与公务用车保有量差异原因是：</w:t>
      </w:r>
      <w:r>
        <w:rPr>
          <w:rFonts w:hint="eastAsia" w:ascii="仿宋_GB2312" w:eastAsia="仿宋_GB2312"/>
          <w:sz w:val="32"/>
          <w:szCs w:val="32"/>
          <w:lang w:eastAsia="zh-CN"/>
        </w:rPr>
        <w:t>差异车辆为一般业务用车1辆，预算未安排公务用车运行维护费</w:t>
      </w:r>
      <w:r>
        <w:rPr>
          <w:rFonts w:ascii="仿宋_GB2312" w:eastAsia="仿宋_GB2312"/>
          <w:sz w:val="32"/>
          <w:szCs w:val="32"/>
          <w:lang w:eastAsia="zh-CN"/>
        </w:rPr>
        <w:t>。</w:t>
      </w:r>
    </w:p>
    <w:p w14:paraId="7014F1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本年</w:t>
      </w:r>
      <w:r>
        <w:rPr>
          <w:rFonts w:ascii="仿宋_GB2312" w:eastAsia="仿宋_GB2312"/>
          <w:sz w:val="32"/>
          <w:szCs w:val="32"/>
          <w:lang w:eastAsia="zh-CN"/>
        </w:rPr>
        <w:t>单位无公务接待费。单位全年安排的国内公务接待0批次，0人次。</w:t>
      </w:r>
    </w:p>
    <w:p w14:paraId="51BBFF4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04AA8A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23AC4B26">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5CBC96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2024年度乌鲁木齐市第一0二中学单位（事业单位）公用经费支出15.06万元，比上年减少29.05万元，下降65.86%，主要原因是：</w:t>
      </w:r>
      <w:r>
        <w:rPr>
          <w:rFonts w:hint="eastAsia" w:ascii="仿宋_GB2312" w:eastAsia="仿宋_GB2312"/>
          <w:sz w:val="32"/>
          <w:szCs w:val="32"/>
          <w:lang w:eastAsia="zh-CN"/>
        </w:rPr>
        <w:t>本年度我单位办公费、专用材料费、劳务费较上年减少</w:t>
      </w:r>
      <w:r>
        <w:rPr>
          <w:rFonts w:ascii="仿宋_GB2312" w:eastAsia="仿宋_GB2312"/>
          <w:sz w:val="32"/>
          <w:szCs w:val="32"/>
          <w:lang w:eastAsia="zh-CN"/>
        </w:rPr>
        <w:t>。</w:t>
      </w:r>
    </w:p>
    <w:p w14:paraId="1585A0B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656DCB5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74EFAA9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4CF1545E">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0CA3305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截至2024年12月31日，房屋16,111.40平方米，价值3,707.50万元。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114FAC4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86844B4">
      <w:pPr>
        <w:widowControl w:val="0"/>
        <w:spacing w:after="0" w:line="240" w:lineRule="auto"/>
        <w:ind w:firstLine="640" w:firstLineChars="200"/>
        <w:rPr>
          <w:rFonts w:hint="eastAsia" w:ascii="宋体" w:hAnsi="宋体" w:eastAsia="宋体" w:cs="宋体"/>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2,467.44万元，实际执行总额2,385.11万元；预算绩效评价项目5个，全年预算数460.63万元，全年执行数399.16万元。预算绩效管理取得的成效：一是通过监控以前年度的结转资金，重点分析形成结转的原因和下一步资金支出计划，对专项资金管理进行规范、资金结余进行收回，着力解决当前部分资金结余量大、资金闲置浪费等突出问题；二是认真开展财政重点事前绩效评估，推动资金管理工作关口前移。从源头上防控了财政资源配置的低效无效，有效提升了财政决策的科学性、合理性。发现的问题及原因：一是各部门分工不够明确，固定资产管理粗糙，没有系统的进行规整，预算编制之合理性相对不足，主要表现在预算调整数较大，年度目标与长期规划衔接的紧密程度需要增强；二是在部门整体绩效评价方面，各部门合作不紧密，设置指标涉及部门不够重视。探讨交流工作时，对一些问题表述不到位，思考不够细致，到达不了问题的根本，无法彻底将问题剖析。下一步改进措施：一是明确各部门职责，合理分工，提高工作效率。进行每年度的预算编制时，基于最真实的情况，佐证材料严格按照规定准备，增强预算编制的合理性；二是进行部门整体绩效评价工作时，与各部门加强沟通，对涉及资料严谨审核，与真实情况保持一致。提高工作认知，结合工作实际情况，敢于提出问题，面对问题，解决问题，积极探讨交流工作，总结不足之处，持续改进。具体附部门整体支出绩效自评表，项目支出绩效自评表和部门评价报告。</w:t>
      </w:r>
      <w:bookmarkStart w:id="1" w:name="_Hlk174962300"/>
    </w:p>
    <w:p w14:paraId="05754186">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1715EAA8">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5E4B8E57">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6E0C9F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96095A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乌鲁木齐市第一0二中学</w:t>
            </w:r>
          </w:p>
        </w:tc>
        <w:tc>
          <w:tcPr>
            <w:tcW w:w="284" w:type="dxa"/>
            <w:tcBorders>
              <w:top w:val="nil"/>
              <w:left w:val="nil"/>
              <w:bottom w:val="nil"/>
              <w:right w:val="nil"/>
            </w:tcBorders>
            <w:noWrap/>
            <w:vAlign w:val="center"/>
          </w:tcPr>
          <w:p w14:paraId="4D775A1D">
            <w:pPr>
              <w:spacing w:after="0" w:line="240" w:lineRule="auto"/>
              <w:rPr>
                <w:rFonts w:hint="eastAsia" w:ascii="宋体" w:hAnsi="宋体" w:eastAsia="宋体" w:cs="宋体"/>
                <w:b/>
                <w:bCs/>
                <w:sz w:val="18"/>
                <w:szCs w:val="18"/>
                <w:lang w:eastAsia="zh-CN"/>
              </w:rPr>
            </w:pPr>
          </w:p>
        </w:tc>
      </w:tr>
      <w:tr w14:paraId="2CEBD358">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E7ED1E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1279D08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66A6BF6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4CD6043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76B7DE3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3624422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32263CB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46B50A0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22686070">
            <w:pPr>
              <w:spacing w:after="0" w:line="240" w:lineRule="auto"/>
              <w:jc w:val="center"/>
              <w:rPr>
                <w:rFonts w:hint="eastAsia" w:ascii="宋体" w:hAnsi="宋体" w:eastAsia="宋体" w:cs="宋体"/>
                <w:b/>
                <w:bCs/>
                <w:sz w:val="18"/>
                <w:szCs w:val="18"/>
                <w:lang w:eastAsia="zh-CN"/>
              </w:rPr>
            </w:pPr>
          </w:p>
        </w:tc>
      </w:tr>
      <w:tr w14:paraId="10DDDFA4">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7AE8C1D">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3AD234E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46B9026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2,674.28</w:t>
            </w:r>
          </w:p>
        </w:tc>
        <w:tc>
          <w:tcPr>
            <w:tcW w:w="1276" w:type="dxa"/>
            <w:tcBorders>
              <w:top w:val="nil"/>
              <w:left w:val="nil"/>
              <w:bottom w:val="single" w:color="auto" w:sz="4" w:space="0"/>
              <w:right w:val="single" w:color="auto" w:sz="4" w:space="0"/>
            </w:tcBorders>
            <w:vAlign w:val="center"/>
          </w:tcPr>
          <w:p w14:paraId="658EB90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2,467.44</w:t>
            </w:r>
          </w:p>
        </w:tc>
        <w:tc>
          <w:tcPr>
            <w:tcW w:w="1701" w:type="dxa"/>
            <w:tcBorders>
              <w:top w:val="nil"/>
              <w:left w:val="nil"/>
              <w:bottom w:val="single" w:color="auto" w:sz="4" w:space="0"/>
              <w:right w:val="single" w:color="auto" w:sz="4" w:space="0"/>
            </w:tcBorders>
            <w:vAlign w:val="center"/>
          </w:tcPr>
          <w:p w14:paraId="7537AE3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2,385.11</w:t>
            </w:r>
          </w:p>
        </w:tc>
        <w:tc>
          <w:tcPr>
            <w:tcW w:w="1134" w:type="dxa"/>
            <w:tcBorders>
              <w:top w:val="nil"/>
              <w:left w:val="nil"/>
              <w:bottom w:val="single" w:color="auto" w:sz="4" w:space="0"/>
              <w:right w:val="single" w:color="auto" w:sz="4" w:space="0"/>
            </w:tcBorders>
            <w:vAlign w:val="center"/>
          </w:tcPr>
          <w:p w14:paraId="543509D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490ABBE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96.66%</w:t>
            </w:r>
          </w:p>
        </w:tc>
        <w:tc>
          <w:tcPr>
            <w:tcW w:w="720" w:type="dxa"/>
            <w:tcBorders>
              <w:top w:val="nil"/>
              <w:left w:val="nil"/>
              <w:bottom w:val="single" w:color="auto" w:sz="4" w:space="0"/>
              <w:right w:val="single" w:color="auto" w:sz="4" w:space="0"/>
            </w:tcBorders>
            <w:vAlign w:val="center"/>
          </w:tcPr>
          <w:p w14:paraId="3C3A7A2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9.67</w:t>
            </w:r>
          </w:p>
        </w:tc>
        <w:tc>
          <w:tcPr>
            <w:tcW w:w="284" w:type="dxa"/>
            <w:tcBorders>
              <w:top w:val="nil"/>
              <w:left w:val="nil"/>
              <w:bottom w:val="nil"/>
              <w:right w:val="nil"/>
            </w:tcBorders>
            <w:noWrap/>
            <w:vAlign w:val="center"/>
          </w:tcPr>
          <w:p w14:paraId="4F35D476">
            <w:pPr>
              <w:spacing w:after="0" w:line="240" w:lineRule="auto"/>
              <w:jc w:val="center"/>
              <w:rPr>
                <w:rFonts w:hint="eastAsia" w:ascii="宋体" w:hAnsi="宋体" w:eastAsia="宋体" w:cs="宋体"/>
                <w:b/>
                <w:bCs/>
                <w:sz w:val="18"/>
                <w:szCs w:val="18"/>
                <w:lang w:eastAsia="zh-CN"/>
              </w:rPr>
            </w:pPr>
          </w:p>
        </w:tc>
      </w:tr>
      <w:tr w14:paraId="5D6AC2BC">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34884A0">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6120F57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1FCDD18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244.07</w:t>
            </w:r>
          </w:p>
        </w:tc>
        <w:tc>
          <w:tcPr>
            <w:tcW w:w="1276" w:type="dxa"/>
            <w:tcBorders>
              <w:top w:val="nil"/>
              <w:left w:val="nil"/>
              <w:bottom w:val="single" w:color="auto" w:sz="4" w:space="0"/>
              <w:right w:val="single" w:color="auto" w:sz="4" w:space="0"/>
            </w:tcBorders>
            <w:vAlign w:val="center"/>
          </w:tcPr>
          <w:p w14:paraId="25A11DD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399.17</w:t>
            </w:r>
          </w:p>
        </w:tc>
        <w:tc>
          <w:tcPr>
            <w:tcW w:w="1701" w:type="dxa"/>
            <w:tcBorders>
              <w:top w:val="nil"/>
              <w:left w:val="nil"/>
              <w:bottom w:val="single" w:color="auto" w:sz="4" w:space="0"/>
              <w:right w:val="single" w:color="auto" w:sz="4" w:space="0"/>
            </w:tcBorders>
            <w:vAlign w:val="center"/>
          </w:tcPr>
          <w:p w14:paraId="62CF4A8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399.17</w:t>
            </w:r>
          </w:p>
        </w:tc>
        <w:tc>
          <w:tcPr>
            <w:tcW w:w="1134" w:type="dxa"/>
            <w:tcBorders>
              <w:top w:val="nil"/>
              <w:left w:val="nil"/>
              <w:bottom w:val="single" w:color="auto" w:sz="4" w:space="0"/>
              <w:right w:val="single" w:color="auto" w:sz="4" w:space="0"/>
            </w:tcBorders>
            <w:vAlign w:val="center"/>
          </w:tcPr>
          <w:p w14:paraId="2C699C59">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2E19DC9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008E00BA">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5B4E52EE">
            <w:pPr>
              <w:spacing w:after="0" w:line="240" w:lineRule="auto"/>
              <w:jc w:val="center"/>
              <w:rPr>
                <w:rFonts w:hint="eastAsia" w:ascii="宋体" w:hAnsi="宋体" w:eastAsia="宋体" w:cs="宋体"/>
                <w:sz w:val="18"/>
                <w:szCs w:val="18"/>
                <w:lang w:eastAsia="zh-CN"/>
              </w:rPr>
            </w:pPr>
          </w:p>
        </w:tc>
      </w:tr>
      <w:tr w14:paraId="354A5073">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270975B">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1AE2D30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34DE58D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2,239.24</w:t>
            </w:r>
          </w:p>
        </w:tc>
        <w:tc>
          <w:tcPr>
            <w:tcW w:w="1276" w:type="dxa"/>
            <w:tcBorders>
              <w:top w:val="nil"/>
              <w:left w:val="nil"/>
              <w:bottom w:val="single" w:color="auto" w:sz="4" w:space="0"/>
              <w:right w:val="single" w:color="auto" w:sz="4" w:space="0"/>
            </w:tcBorders>
            <w:vAlign w:val="center"/>
          </w:tcPr>
          <w:p w14:paraId="560E62E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1,873.45</w:t>
            </w:r>
          </w:p>
        </w:tc>
        <w:tc>
          <w:tcPr>
            <w:tcW w:w="1701" w:type="dxa"/>
            <w:tcBorders>
              <w:top w:val="nil"/>
              <w:left w:val="nil"/>
              <w:bottom w:val="single" w:color="auto" w:sz="4" w:space="0"/>
              <w:right w:val="single" w:color="auto" w:sz="4" w:space="0"/>
            </w:tcBorders>
            <w:vAlign w:val="center"/>
          </w:tcPr>
          <w:p w14:paraId="1BA2E38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1,795.87</w:t>
            </w:r>
          </w:p>
        </w:tc>
        <w:tc>
          <w:tcPr>
            <w:tcW w:w="1134" w:type="dxa"/>
            <w:tcBorders>
              <w:top w:val="nil"/>
              <w:left w:val="nil"/>
              <w:bottom w:val="single" w:color="auto" w:sz="4" w:space="0"/>
              <w:right w:val="single" w:color="auto" w:sz="4" w:space="0"/>
            </w:tcBorders>
            <w:vAlign w:val="center"/>
          </w:tcPr>
          <w:p w14:paraId="066BD15A">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08086A48">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19D4F1D5">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789AD49C">
            <w:pPr>
              <w:spacing w:after="0" w:line="240" w:lineRule="auto"/>
              <w:jc w:val="center"/>
              <w:rPr>
                <w:rFonts w:hint="eastAsia" w:ascii="宋体" w:hAnsi="宋体" w:eastAsia="宋体" w:cs="宋体"/>
                <w:sz w:val="18"/>
                <w:szCs w:val="18"/>
                <w:lang w:eastAsia="zh-CN"/>
              </w:rPr>
            </w:pPr>
          </w:p>
        </w:tc>
      </w:tr>
      <w:tr w14:paraId="069EBBC4">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1DC210">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3FA0A27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5BE47C4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190.97</w:t>
            </w:r>
          </w:p>
        </w:tc>
        <w:tc>
          <w:tcPr>
            <w:tcW w:w="1276" w:type="dxa"/>
            <w:tcBorders>
              <w:top w:val="nil"/>
              <w:left w:val="nil"/>
              <w:bottom w:val="single" w:color="auto" w:sz="4" w:space="0"/>
              <w:right w:val="single" w:color="auto" w:sz="4" w:space="0"/>
            </w:tcBorders>
            <w:vAlign w:val="center"/>
          </w:tcPr>
          <w:p w14:paraId="532FE86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194.82</w:t>
            </w:r>
          </w:p>
        </w:tc>
        <w:tc>
          <w:tcPr>
            <w:tcW w:w="1701" w:type="dxa"/>
            <w:tcBorders>
              <w:top w:val="nil"/>
              <w:left w:val="nil"/>
              <w:bottom w:val="single" w:color="auto" w:sz="4" w:space="0"/>
              <w:right w:val="single" w:color="auto" w:sz="4" w:space="0"/>
            </w:tcBorders>
            <w:vAlign w:val="center"/>
          </w:tcPr>
          <w:p w14:paraId="02DC089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190.07</w:t>
            </w:r>
          </w:p>
        </w:tc>
        <w:tc>
          <w:tcPr>
            <w:tcW w:w="1134" w:type="dxa"/>
            <w:tcBorders>
              <w:top w:val="nil"/>
              <w:left w:val="nil"/>
              <w:bottom w:val="single" w:color="auto" w:sz="4" w:space="0"/>
              <w:right w:val="single" w:color="auto" w:sz="4" w:space="0"/>
            </w:tcBorders>
            <w:vAlign w:val="center"/>
          </w:tcPr>
          <w:p w14:paraId="70EA1BF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3606E9B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7520736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6D1F9EC2">
            <w:pPr>
              <w:spacing w:after="0" w:line="240" w:lineRule="auto"/>
              <w:jc w:val="center"/>
              <w:rPr>
                <w:rFonts w:hint="eastAsia" w:ascii="宋体" w:hAnsi="宋体" w:eastAsia="宋体" w:cs="宋体"/>
                <w:sz w:val="18"/>
                <w:szCs w:val="18"/>
                <w:lang w:eastAsia="zh-CN"/>
              </w:rPr>
            </w:pPr>
          </w:p>
        </w:tc>
      </w:tr>
      <w:tr w14:paraId="64D1932B">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7DFE90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00DDBDE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1C74EDB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6AF1FC98">
            <w:pPr>
              <w:spacing w:after="0" w:line="240" w:lineRule="auto"/>
              <w:rPr>
                <w:rFonts w:hint="eastAsia" w:ascii="宋体" w:hAnsi="宋体" w:eastAsia="宋体" w:cs="宋体"/>
                <w:b/>
                <w:bCs/>
                <w:sz w:val="18"/>
                <w:szCs w:val="18"/>
                <w:lang w:eastAsia="zh-CN"/>
              </w:rPr>
            </w:pPr>
          </w:p>
        </w:tc>
      </w:tr>
      <w:tr w14:paraId="16DCC5B7">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6EAFE26">
            <w:pPr>
              <w:spacing w:after="0" w:line="240" w:lineRule="auto"/>
              <w:rPr>
                <w:rFonts w:hint="eastAsia"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738AE993">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1、单位职责：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培训费活动顺利开展，确保学校日常业务及校园环境安全卫生。</w:t>
            </w:r>
          </w:p>
        </w:tc>
        <w:tc>
          <w:tcPr>
            <w:tcW w:w="4547" w:type="dxa"/>
            <w:gridSpan w:val="4"/>
            <w:tcBorders>
              <w:top w:val="single" w:color="auto" w:sz="4" w:space="0"/>
              <w:left w:val="nil"/>
              <w:bottom w:val="single" w:color="auto" w:sz="4" w:space="0"/>
              <w:right w:val="single" w:color="auto" w:sz="4" w:space="0"/>
            </w:tcBorders>
          </w:tcPr>
          <w:p w14:paraId="45A452D5">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1、单位职责：抓基础教育，培养学生习惯，组织教育教学，科学研究活动，保证教育教学质量，维护教职工利益，保障教职工合法权益，以教职工和学生的人生幸福和生命质量作为重点。2、重点工作任务：保教职工正常的社保缴费，正常的工资及奖金的发放，教师教学等各项工作顺利开展，确保学校学生各项活动的开展，确保教师培训费活动顺利开展，确保学校日常业务及校园环境安全卫生。</w:t>
            </w:r>
          </w:p>
        </w:tc>
        <w:tc>
          <w:tcPr>
            <w:tcW w:w="284" w:type="dxa"/>
            <w:tcBorders>
              <w:top w:val="nil"/>
              <w:left w:val="nil"/>
              <w:bottom w:val="nil"/>
              <w:right w:val="nil"/>
            </w:tcBorders>
            <w:noWrap/>
            <w:vAlign w:val="center"/>
          </w:tcPr>
          <w:p w14:paraId="727CC898">
            <w:pPr>
              <w:spacing w:after="0" w:line="240" w:lineRule="auto"/>
              <w:rPr>
                <w:rFonts w:hint="eastAsia" w:ascii="宋体" w:hAnsi="宋体" w:eastAsia="宋体" w:cs="宋体"/>
                <w:sz w:val="18"/>
                <w:szCs w:val="18"/>
                <w:lang w:eastAsia="zh-CN"/>
              </w:rPr>
            </w:pPr>
          </w:p>
        </w:tc>
      </w:tr>
      <w:tr w14:paraId="3FB1AB7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1F50D3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3081D26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3668601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69F90E6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2E88343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38113A1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1F93ED0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559C575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25FCC49B">
            <w:pPr>
              <w:spacing w:after="0" w:line="240" w:lineRule="auto"/>
              <w:rPr>
                <w:rFonts w:hint="eastAsia" w:ascii="宋体" w:hAnsi="宋体" w:eastAsia="宋体" w:cs="宋体"/>
                <w:b/>
                <w:bCs/>
                <w:sz w:val="18"/>
                <w:szCs w:val="18"/>
                <w:lang w:eastAsia="zh-CN"/>
              </w:rPr>
            </w:pPr>
          </w:p>
        </w:tc>
      </w:tr>
      <w:tr w14:paraId="39781190">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67E897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06449A3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178A722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755F294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2BBEF98F">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10350EB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nil"/>
              <w:left w:val="nil"/>
              <w:bottom w:val="single" w:color="auto" w:sz="4" w:space="0"/>
              <w:right w:val="single" w:color="auto" w:sz="4" w:space="0"/>
            </w:tcBorders>
            <w:noWrap/>
            <w:vAlign w:val="center"/>
          </w:tcPr>
          <w:p w14:paraId="67BC84F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62EBF6E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25603DB6">
            <w:pPr>
              <w:spacing w:after="0" w:line="240" w:lineRule="auto"/>
              <w:jc w:val="center"/>
              <w:rPr>
                <w:rFonts w:hint="eastAsia" w:ascii="宋体" w:hAnsi="宋体" w:eastAsia="宋体" w:cs="宋体"/>
                <w:sz w:val="18"/>
                <w:szCs w:val="18"/>
                <w:lang w:eastAsia="zh-CN"/>
              </w:rPr>
            </w:pPr>
          </w:p>
        </w:tc>
      </w:tr>
      <w:tr w14:paraId="5485676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87CAA06">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12C4C19D">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7687CB8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中小学教师接受法制教育培训课时数</w:t>
            </w:r>
          </w:p>
        </w:tc>
        <w:tc>
          <w:tcPr>
            <w:tcW w:w="1276" w:type="dxa"/>
            <w:tcBorders>
              <w:top w:val="nil"/>
              <w:left w:val="nil"/>
              <w:bottom w:val="single" w:color="auto" w:sz="4" w:space="0"/>
              <w:right w:val="single" w:color="auto" w:sz="4" w:space="0"/>
            </w:tcBorders>
            <w:noWrap/>
            <w:vAlign w:val="center"/>
          </w:tcPr>
          <w:p w14:paraId="23C0EA2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&gt;=5课时</w:t>
            </w:r>
          </w:p>
        </w:tc>
        <w:tc>
          <w:tcPr>
            <w:tcW w:w="1701" w:type="dxa"/>
            <w:tcBorders>
              <w:top w:val="nil"/>
              <w:left w:val="nil"/>
              <w:bottom w:val="single" w:color="auto" w:sz="4" w:space="0"/>
              <w:right w:val="single" w:color="auto" w:sz="4" w:space="0"/>
            </w:tcBorders>
            <w:noWrap/>
            <w:vAlign w:val="center"/>
          </w:tcPr>
          <w:p w14:paraId="75BEAA4B">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7EAC034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111.6课时</w:t>
            </w:r>
          </w:p>
        </w:tc>
        <w:tc>
          <w:tcPr>
            <w:tcW w:w="992" w:type="dxa"/>
            <w:tcBorders>
              <w:top w:val="nil"/>
              <w:left w:val="nil"/>
              <w:bottom w:val="single" w:color="auto" w:sz="4" w:space="0"/>
              <w:right w:val="single" w:color="auto" w:sz="4" w:space="0"/>
            </w:tcBorders>
            <w:noWrap/>
            <w:vAlign w:val="center"/>
          </w:tcPr>
          <w:p w14:paraId="66E01D9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nil"/>
              <w:left w:val="nil"/>
              <w:bottom w:val="single" w:color="auto" w:sz="4" w:space="0"/>
              <w:right w:val="single" w:color="auto" w:sz="4" w:space="0"/>
            </w:tcBorders>
            <w:noWrap/>
            <w:vAlign w:val="center"/>
          </w:tcPr>
          <w:p w14:paraId="050CA2C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372B73CB">
            <w:pPr>
              <w:spacing w:after="0" w:line="240" w:lineRule="auto"/>
              <w:jc w:val="center"/>
              <w:rPr>
                <w:rFonts w:hint="eastAsia" w:ascii="宋体" w:hAnsi="宋体" w:eastAsia="宋体" w:cs="宋体"/>
                <w:sz w:val="18"/>
                <w:szCs w:val="18"/>
                <w:lang w:eastAsia="zh-CN"/>
              </w:rPr>
            </w:pPr>
          </w:p>
        </w:tc>
      </w:tr>
      <w:tr w14:paraId="67E6CD6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4A17CC29">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068FEDC2">
            <w:pPr>
              <w:spacing w:after="0" w:line="240" w:lineRule="auto"/>
              <w:jc w:val="center"/>
              <w:rPr>
                <w:rFonts w:hint="eastAsia" w:ascii="宋体" w:hAnsi="宋体" w:eastAsia="宋体" w:cs="宋体"/>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09F96DD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教研组每2周开展活动次数</w:t>
            </w:r>
          </w:p>
        </w:tc>
        <w:tc>
          <w:tcPr>
            <w:tcW w:w="1276" w:type="dxa"/>
            <w:tcBorders>
              <w:top w:val="single" w:color="auto" w:sz="4" w:space="0"/>
              <w:left w:val="nil"/>
              <w:bottom w:val="single" w:color="auto" w:sz="4" w:space="0"/>
              <w:right w:val="single" w:color="auto" w:sz="4" w:space="0"/>
            </w:tcBorders>
            <w:noWrap/>
            <w:vAlign w:val="center"/>
          </w:tcPr>
          <w:p w14:paraId="496E776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&gt;=1次</w:t>
            </w:r>
          </w:p>
        </w:tc>
        <w:tc>
          <w:tcPr>
            <w:tcW w:w="1701" w:type="dxa"/>
            <w:tcBorders>
              <w:top w:val="single" w:color="auto" w:sz="4" w:space="0"/>
              <w:left w:val="nil"/>
              <w:bottom w:val="single" w:color="auto" w:sz="4" w:space="0"/>
              <w:right w:val="single" w:color="auto" w:sz="4" w:space="0"/>
            </w:tcBorders>
            <w:noWrap/>
            <w:vAlign w:val="center"/>
          </w:tcPr>
          <w:p w14:paraId="0AE08D4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485E657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1次</w:t>
            </w:r>
          </w:p>
        </w:tc>
        <w:tc>
          <w:tcPr>
            <w:tcW w:w="992" w:type="dxa"/>
            <w:tcBorders>
              <w:top w:val="single" w:color="auto" w:sz="4" w:space="0"/>
              <w:left w:val="nil"/>
              <w:bottom w:val="single" w:color="auto" w:sz="4" w:space="0"/>
              <w:right w:val="single" w:color="auto" w:sz="4" w:space="0"/>
            </w:tcBorders>
            <w:noWrap/>
            <w:vAlign w:val="center"/>
          </w:tcPr>
          <w:p w14:paraId="2E00EFA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14:paraId="26D8A1B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04A67654">
            <w:pPr>
              <w:spacing w:after="0" w:line="240" w:lineRule="auto"/>
              <w:jc w:val="center"/>
              <w:rPr>
                <w:rFonts w:hint="eastAsia" w:ascii="宋体" w:hAnsi="宋体" w:eastAsia="宋体" w:cs="宋体"/>
                <w:sz w:val="18"/>
                <w:szCs w:val="18"/>
                <w:lang w:eastAsia="zh-CN"/>
              </w:rPr>
            </w:pPr>
          </w:p>
        </w:tc>
      </w:tr>
      <w:tr w14:paraId="40814AF1">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239916F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5743D47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49950D1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99.67</w:t>
            </w:r>
          </w:p>
        </w:tc>
        <w:tc>
          <w:tcPr>
            <w:tcW w:w="284" w:type="dxa"/>
            <w:tcBorders>
              <w:top w:val="nil"/>
              <w:left w:val="nil"/>
              <w:bottom w:val="nil"/>
              <w:right w:val="nil"/>
            </w:tcBorders>
            <w:noWrap/>
            <w:vAlign w:val="center"/>
          </w:tcPr>
          <w:p w14:paraId="21C03898">
            <w:pPr>
              <w:spacing w:after="0" w:line="240" w:lineRule="auto"/>
              <w:jc w:val="center"/>
              <w:rPr>
                <w:rFonts w:hint="eastAsia" w:ascii="宋体" w:hAnsi="宋体" w:eastAsia="宋体" w:cs="宋体"/>
                <w:sz w:val="18"/>
                <w:szCs w:val="18"/>
                <w:lang w:eastAsia="zh-CN"/>
              </w:rPr>
            </w:pPr>
          </w:p>
        </w:tc>
      </w:tr>
    </w:tbl>
    <w:p w14:paraId="42497372">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BFCCDB0">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560001A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D9812F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65CE6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乌财科教【2023】167号173号-关于提前下达2024年中央城乡义务教育补助经费（家庭经济困难学生生活补助）</w:t>
            </w:r>
          </w:p>
        </w:tc>
      </w:tr>
      <w:tr w14:paraId="1DBF8D2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84D7A6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D27BC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0CF5EA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5EC304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乌鲁木齐市第一0二中学</w:t>
            </w:r>
          </w:p>
        </w:tc>
      </w:tr>
      <w:tr w14:paraId="119D4BB7">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4E4D0D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8158586">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51464B2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27AAF0E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76F20F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2B5E83D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3998075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0F691A8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7FAE011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120188D">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0CE581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09273F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37.04</w:t>
            </w:r>
          </w:p>
        </w:tc>
        <w:tc>
          <w:tcPr>
            <w:tcW w:w="1125" w:type="dxa"/>
            <w:tcBorders>
              <w:top w:val="nil"/>
              <w:left w:val="nil"/>
              <w:bottom w:val="single" w:color="auto" w:sz="4" w:space="0"/>
              <w:right w:val="single" w:color="auto" w:sz="4" w:space="0"/>
            </w:tcBorders>
            <w:noWrap/>
            <w:vAlign w:val="center"/>
          </w:tcPr>
          <w:p w14:paraId="2E7852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32.46</w:t>
            </w:r>
          </w:p>
        </w:tc>
        <w:tc>
          <w:tcPr>
            <w:tcW w:w="1275" w:type="dxa"/>
            <w:gridSpan w:val="2"/>
            <w:tcBorders>
              <w:top w:val="single" w:color="auto" w:sz="4" w:space="0"/>
              <w:left w:val="nil"/>
              <w:bottom w:val="single" w:color="auto" w:sz="4" w:space="0"/>
              <w:right w:val="single" w:color="000000" w:sz="4" w:space="0"/>
            </w:tcBorders>
            <w:noWrap/>
            <w:vAlign w:val="center"/>
          </w:tcPr>
          <w:p w14:paraId="06DCB9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16.76</w:t>
            </w:r>
          </w:p>
        </w:tc>
        <w:tc>
          <w:tcPr>
            <w:tcW w:w="1134" w:type="dxa"/>
            <w:gridSpan w:val="2"/>
            <w:tcBorders>
              <w:top w:val="single" w:color="auto" w:sz="4" w:space="0"/>
              <w:left w:val="nil"/>
              <w:bottom w:val="single" w:color="auto" w:sz="4" w:space="0"/>
              <w:right w:val="single" w:color="auto" w:sz="4" w:space="0"/>
            </w:tcBorders>
            <w:vAlign w:val="center"/>
          </w:tcPr>
          <w:p w14:paraId="0DB57F7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2D821C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51.63%</w:t>
            </w:r>
          </w:p>
        </w:tc>
        <w:tc>
          <w:tcPr>
            <w:tcW w:w="1275" w:type="dxa"/>
            <w:tcBorders>
              <w:top w:val="nil"/>
              <w:left w:val="nil"/>
              <w:bottom w:val="single" w:color="auto" w:sz="4" w:space="0"/>
              <w:right w:val="single" w:color="auto" w:sz="4" w:space="0"/>
            </w:tcBorders>
            <w:vAlign w:val="center"/>
          </w:tcPr>
          <w:p w14:paraId="64D28A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5.16分</w:t>
            </w:r>
          </w:p>
        </w:tc>
      </w:tr>
      <w:tr w14:paraId="17C8FC8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5A1523A">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761DCA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BA408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19.71</w:t>
            </w:r>
          </w:p>
        </w:tc>
        <w:tc>
          <w:tcPr>
            <w:tcW w:w="1125" w:type="dxa"/>
            <w:tcBorders>
              <w:top w:val="nil"/>
              <w:left w:val="nil"/>
              <w:bottom w:val="single" w:color="auto" w:sz="4" w:space="0"/>
              <w:right w:val="single" w:color="auto" w:sz="4" w:space="0"/>
            </w:tcBorders>
            <w:noWrap/>
            <w:vAlign w:val="center"/>
          </w:tcPr>
          <w:p w14:paraId="5CB9FB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17.71</w:t>
            </w:r>
          </w:p>
        </w:tc>
        <w:tc>
          <w:tcPr>
            <w:tcW w:w="1275" w:type="dxa"/>
            <w:gridSpan w:val="2"/>
            <w:tcBorders>
              <w:top w:val="single" w:color="auto" w:sz="4" w:space="0"/>
              <w:left w:val="nil"/>
              <w:bottom w:val="single" w:color="auto" w:sz="4" w:space="0"/>
              <w:right w:val="single" w:color="000000" w:sz="4" w:space="0"/>
            </w:tcBorders>
            <w:noWrap/>
            <w:vAlign w:val="center"/>
          </w:tcPr>
          <w:p w14:paraId="1374DA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2.00</w:t>
            </w:r>
          </w:p>
        </w:tc>
        <w:tc>
          <w:tcPr>
            <w:tcW w:w="1134" w:type="dxa"/>
            <w:gridSpan w:val="2"/>
            <w:tcBorders>
              <w:top w:val="single" w:color="auto" w:sz="4" w:space="0"/>
              <w:left w:val="nil"/>
              <w:bottom w:val="single" w:color="auto" w:sz="4" w:space="0"/>
              <w:right w:val="single" w:color="auto" w:sz="4" w:space="0"/>
            </w:tcBorders>
            <w:vAlign w:val="center"/>
          </w:tcPr>
          <w:p w14:paraId="1CD84A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3B41E1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2196F6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542879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3698C7E">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361A5D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3AAAA5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17.33</w:t>
            </w:r>
          </w:p>
        </w:tc>
        <w:tc>
          <w:tcPr>
            <w:tcW w:w="1125" w:type="dxa"/>
            <w:tcBorders>
              <w:top w:val="nil"/>
              <w:left w:val="nil"/>
              <w:bottom w:val="single" w:color="auto" w:sz="4" w:space="0"/>
              <w:right w:val="single" w:color="auto" w:sz="4" w:space="0"/>
            </w:tcBorders>
            <w:noWrap/>
            <w:vAlign w:val="center"/>
          </w:tcPr>
          <w:p w14:paraId="1D3399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14.75</w:t>
            </w:r>
          </w:p>
        </w:tc>
        <w:tc>
          <w:tcPr>
            <w:tcW w:w="1275" w:type="dxa"/>
            <w:gridSpan w:val="2"/>
            <w:tcBorders>
              <w:top w:val="single" w:color="auto" w:sz="4" w:space="0"/>
              <w:left w:val="nil"/>
              <w:bottom w:val="single" w:color="auto" w:sz="4" w:space="0"/>
              <w:right w:val="single" w:color="000000" w:sz="4" w:space="0"/>
            </w:tcBorders>
            <w:noWrap/>
            <w:vAlign w:val="center"/>
          </w:tcPr>
          <w:p w14:paraId="1CB9C6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14.76</w:t>
            </w:r>
          </w:p>
        </w:tc>
        <w:tc>
          <w:tcPr>
            <w:tcW w:w="1134" w:type="dxa"/>
            <w:gridSpan w:val="2"/>
            <w:tcBorders>
              <w:top w:val="single" w:color="auto" w:sz="4" w:space="0"/>
              <w:left w:val="nil"/>
              <w:bottom w:val="single" w:color="auto" w:sz="4" w:space="0"/>
              <w:right w:val="single" w:color="auto" w:sz="4" w:space="0"/>
            </w:tcBorders>
            <w:vAlign w:val="center"/>
          </w:tcPr>
          <w:p w14:paraId="6595B1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4E75E3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2A47FB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5C3CFEA">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550D17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537011D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5C74AFB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6FB9784E">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E3D2977">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5D630BC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本年度累计发放困难生补助2次，由我校贫困生资助管理专干根据贫困生资助管理平台提供生活补助发放人数测算，小学178人，初中73人，合计251人。2024年补助发放人数视当年具体情况而定。项目资金用于支付全年贫困生生活补助，可改善贫困生家庭经济条件，帮助贫困生顺利完成学业。</w:t>
            </w:r>
          </w:p>
        </w:tc>
        <w:tc>
          <w:tcPr>
            <w:tcW w:w="4677" w:type="dxa"/>
            <w:gridSpan w:val="7"/>
            <w:tcBorders>
              <w:top w:val="single" w:color="auto" w:sz="4" w:space="0"/>
              <w:left w:val="nil"/>
              <w:bottom w:val="single" w:color="auto" w:sz="4" w:space="0"/>
              <w:right w:val="single" w:color="000000" w:sz="4" w:space="0"/>
            </w:tcBorders>
          </w:tcPr>
          <w:p w14:paraId="5B96746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家庭经济困难学生生活补助项目保障的前提下，2024年为我校233名家庭经济困难生按时发放了生活补助，为他们解决了生活经济上的困难，同时也为他们家庭缓解了经济压力。保障这些家庭经济困难生平等享受教育资源。</w:t>
            </w:r>
          </w:p>
        </w:tc>
      </w:tr>
      <w:tr w14:paraId="3F7FE73A">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2EA89A15">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14B6BD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9F2936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5505A9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197AAF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55C303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1F3E21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682D1F2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EEEE83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49EE57F">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3B2FB307">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6CFD8520">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54CDC61D">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87B31A5">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56E3826">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EEE1569">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9562BDF">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3791B87">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5A20B4A">
            <w:pPr>
              <w:spacing w:after="0" w:line="240" w:lineRule="auto"/>
              <w:rPr>
                <w:rFonts w:hint="eastAsia" w:ascii="宋体" w:hAnsi="宋体" w:eastAsia="宋体" w:cs="宋体"/>
                <w:color w:val="000000"/>
                <w:sz w:val="18"/>
                <w:szCs w:val="18"/>
                <w:lang w:eastAsia="zh-CN"/>
              </w:rPr>
            </w:pPr>
          </w:p>
        </w:tc>
      </w:tr>
      <w:tr w14:paraId="65B35380">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655A5C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77263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tcBorders>
              <w:top w:val="nil"/>
              <w:left w:val="nil"/>
              <w:bottom w:val="single" w:color="auto" w:sz="4" w:space="0"/>
              <w:right w:val="single" w:color="auto" w:sz="4" w:space="0"/>
            </w:tcBorders>
            <w:vAlign w:val="center"/>
          </w:tcPr>
          <w:p w14:paraId="1B2CE9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8A4B5E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资助学生总人数</w:t>
            </w:r>
          </w:p>
        </w:tc>
        <w:tc>
          <w:tcPr>
            <w:tcW w:w="1125" w:type="dxa"/>
            <w:tcBorders>
              <w:top w:val="nil"/>
              <w:left w:val="nil"/>
              <w:bottom w:val="single" w:color="auto" w:sz="4" w:space="0"/>
              <w:right w:val="single" w:color="auto" w:sz="4" w:space="0"/>
            </w:tcBorders>
            <w:vAlign w:val="center"/>
          </w:tcPr>
          <w:p w14:paraId="1C12A9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&gt;=251人</w:t>
            </w:r>
          </w:p>
        </w:tc>
        <w:tc>
          <w:tcPr>
            <w:tcW w:w="1229" w:type="dxa"/>
            <w:tcBorders>
              <w:top w:val="nil"/>
              <w:left w:val="nil"/>
              <w:bottom w:val="single" w:color="auto" w:sz="4" w:space="0"/>
              <w:right w:val="single" w:color="auto" w:sz="4" w:space="0"/>
            </w:tcBorders>
            <w:vAlign w:val="center"/>
          </w:tcPr>
          <w:p w14:paraId="087C40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233人</w:t>
            </w:r>
          </w:p>
        </w:tc>
        <w:tc>
          <w:tcPr>
            <w:tcW w:w="755" w:type="dxa"/>
            <w:gridSpan w:val="2"/>
            <w:tcBorders>
              <w:top w:val="single" w:color="auto" w:sz="4" w:space="0"/>
              <w:left w:val="nil"/>
              <w:bottom w:val="single" w:color="auto" w:sz="4" w:space="0"/>
              <w:right w:val="single" w:color="000000" w:sz="4" w:space="0"/>
            </w:tcBorders>
            <w:vAlign w:val="center"/>
          </w:tcPr>
          <w:p w14:paraId="62DEF4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659C7C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18.57</w:t>
            </w:r>
          </w:p>
        </w:tc>
        <w:tc>
          <w:tcPr>
            <w:tcW w:w="1984" w:type="dxa"/>
            <w:gridSpan w:val="2"/>
            <w:tcBorders>
              <w:top w:val="single" w:color="auto" w:sz="4" w:space="0"/>
              <w:left w:val="nil"/>
              <w:bottom w:val="single" w:color="auto" w:sz="4" w:space="0"/>
              <w:right w:val="single" w:color="auto" w:sz="4" w:space="0"/>
            </w:tcBorders>
            <w:vAlign w:val="center"/>
          </w:tcPr>
          <w:p w14:paraId="7B5488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因目标人数为23年秋季预测数，实际人数为233人，所以有偏差</w:t>
            </w:r>
          </w:p>
        </w:tc>
      </w:tr>
      <w:tr w14:paraId="6278543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7E5E395">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547EDF6">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5C9159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191F38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贫困生补助发放覆盖率</w:t>
            </w:r>
          </w:p>
        </w:tc>
        <w:tc>
          <w:tcPr>
            <w:tcW w:w="1125" w:type="dxa"/>
            <w:tcBorders>
              <w:top w:val="nil"/>
              <w:left w:val="nil"/>
              <w:bottom w:val="single" w:color="auto" w:sz="4" w:space="0"/>
              <w:right w:val="single" w:color="auto" w:sz="4" w:space="0"/>
            </w:tcBorders>
            <w:vAlign w:val="center"/>
          </w:tcPr>
          <w:p w14:paraId="281A1D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w:t>
            </w:r>
          </w:p>
        </w:tc>
        <w:tc>
          <w:tcPr>
            <w:tcW w:w="1229" w:type="dxa"/>
            <w:tcBorders>
              <w:top w:val="nil"/>
              <w:left w:val="nil"/>
              <w:bottom w:val="single" w:color="auto" w:sz="4" w:space="0"/>
              <w:right w:val="single" w:color="auto" w:sz="4" w:space="0"/>
            </w:tcBorders>
            <w:vAlign w:val="center"/>
          </w:tcPr>
          <w:p w14:paraId="76F4A4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2ECFBB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58A19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9D826E3">
            <w:pPr>
              <w:spacing w:after="0" w:line="240" w:lineRule="auto"/>
              <w:jc w:val="center"/>
              <w:rPr>
                <w:rFonts w:hint="eastAsia" w:ascii="宋体" w:hAnsi="宋体" w:eastAsia="宋体" w:cs="宋体"/>
                <w:color w:val="000000"/>
                <w:sz w:val="18"/>
                <w:szCs w:val="18"/>
                <w:lang w:eastAsia="zh-CN"/>
              </w:rPr>
            </w:pPr>
          </w:p>
        </w:tc>
      </w:tr>
      <w:tr w14:paraId="671F1B1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46E8CE5">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5A7155BE">
            <w:pPr>
              <w:spacing w:after="0" w:line="240" w:lineRule="auto"/>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539148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70A0538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享受补助时长</w:t>
            </w:r>
          </w:p>
        </w:tc>
        <w:tc>
          <w:tcPr>
            <w:tcW w:w="1125" w:type="dxa"/>
            <w:tcBorders>
              <w:top w:val="nil"/>
              <w:left w:val="nil"/>
              <w:bottom w:val="single" w:color="auto" w:sz="4" w:space="0"/>
              <w:right w:val="single" w:color="auto" w:sz="4" w:space="0"/>
            </w:tcBorders>
            <w:vAlign w:val="center"/>
          </w:tcPr>
          <w:p w14:paraId="709FBEB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=2个学期</w:t>
            </w:r>
          </w:p>
        </w:tc>
        <w:tc>
          <w:tcPr>
            <w:tcW w:w="1229" w:type="dxa"/>
            <w:tcBorders>
              <w:top w:val="nil"/>
              <w:left w:val="nil"/>
              <w:bottom w:val="single" w:color="auto" w:sz="4" w:space="0"/>
              <w:right w:val="single" w:color="auto" w:sz="4" w:space="0"/>
            </w:tcBorders>
            <w:vAlign w:val="center"/>
          </w:tcPr>
          <w:p w14:paraId="151FEF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2个学期</w:t>
            </w:r>
          </w:p>
        </w:tc>
        <w:tc>
          <w:tcPr>
            <w:tcW w:w="755" w:type="dxa"/>
            <w:gridSpan w:val="2"/>
            <w:tcBorders>
              <w:top w:val="single" w:color="auto" w:sz="4" w:space="0"/>
              <w:left w:val="nil"/>
              <w:bottom w:val="single" w:color="auto" w:sz="4" w:space="0"/>
              <w:right w:val="single" w:color="000000" w:sz="4" w:space="0"/>
            </w:tcBorders>
            <w:vAlign w:val="center"/>
          </w:tcPr>
          <w:p w14:paraId="03CC7B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647E81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45B74215">
            <w:pPr>
              <w:spacing w:after="0" w:line="240" w:lineRule="auto"/>
              <w:jc w:val="center"/>
              <w:rPr>
                <w:rFonts w:hint="eastAsia" w:ascii="宋体" w:hAnsi="宋体" w:eastAsia="宋体" w:cs="宋体"/>
                <w:color w:val="000000"/>
                <w:sz w:val="18"/>
                <w:szCs w:val="18"/>
                <w:lang w:eastAsia="zh-CN"/>
              </w:rPr>
            </w:pPr>
          </w:p>
        </w:tc>
      </w:tr>
      <w:tr w14:paraId="2610772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61308D3">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5989EAE">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6E1E04FB">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9408C7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补助发放及时率</w:t>
            </w:r>
          </w:p>
        </w:tc>
        <w:tc>
          <w:tcPr>
            <w:tcW w:w="1125" w:type="dxa"/>
            <w:tcBorders>
              <w:top w:val="nil"/>
              <w:left w:val="nil"/>
              <w:bottom w:val="single" w:color="auto" w:sz="4" w:space="0"/>
              <w:right w:val="single" w:color="auto" w:sz="4" w:space="0"/>
            </w:tcBorders>
            <w:vAlign w:val="center"/>
          </w:tcPr>
          <w:p w14:paraId="51E2A8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2C14AE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7B1EB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30136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602E09E">
            <w:pPr>
              <w:spacing w:after="0" w:line="240" w:lineRule="auto"/>
              <w:jc w:val="center"/>
              <w:rPr>
                <w:rFonts w:hint="eastAsia" w:ascii="宋体" w:hAnsi="宋体" w:eastAsia="宋体" w:cs="宋体"/>
                <w:color w:val="000000"/>
                <w:sz w:val="18"/>
                <w:szCs w:val="18"/>
                <w:lang w:eastAsia="zh-CN"/>
              </w:rPr>
            </w:pPr>
          </w:p>
        </w:tc>
      </w:tr>
      <w:tr w14:paraId="4B839F4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02C06CA">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67B1CD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0F17503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453F7B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解决贫困生困难</w:t>
            </w:r>
          </w:p>
        </w:tc>
        <w:tc>
          <w:tcPr>
            <w:tcW w:w="1125" w:type="dxa"/>
            <w:tcBorders>
              <w:top w:val="nil"/>
              <w:left w:val="nil"/>
              <w:bottom w:val="single" w:color="auto" w:sz="4" w:space="0"/>
              <w:right w:val="single" w:color="auto" w:sz="4" w:space="0"/>
            </w:tcBorders>
            <w:vAlign w:val="center"/>
          </w:tcPr>
          <w:p w14:paraId="10AEA9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有效解决</w:t>
            </w:r>
          </w:p>
        </w:tc>
        <w:tc>
          <w:tcPr>
            <w:tcW w:w="1229" w:type="dxa"/>
            <w:tcBorders>
              <w:top w:val="nil"/>
              <w:left w:val="nil"/>
              <w:bottom w:val="single" w:color="auto" w:sz="4" w:space="0"/>
              <w:right w:val="single" w:color="auto" w:sz="4" w:space="0"/>
            </w:tcBorders>
            <w:vAlign w:val="center"/>
          </w:tcPr>
          <w:p w14:paraId="1013533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2F57B6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0326EE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4579D46C">
            <w:pPr>
              <w:spacing w:after="0" w:line="240" w:lineRule="auto"/>
              <w:jc w:val="center"/>
              <w:rPr>
                <w:rFonts w:hint="eastAsia" w:ascii="宋体" w:hAnsi="宋体" w:eastAsia="宋体" w:cs="宋体"/>
                <w:color w:val="000000"/>
                <w:sz w:val="18"/>
                <w:szCs w:val="18"/>
                <w:lang w:eastAsia="zh-CN"/>
              </w:rPr>
            </w:pPr>
          </w:p>
        </w:tc>
      </w:tr>
      <w:tr w14:paraId="55B39B9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E5A35A5">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749516BB">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0DB16E0C">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2DE483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提高贫困生生活水平</w:t>
            </w:r>
          </w:p>
        </w:tc>
        <w:tc>
          <w:tcPr>
            <w:tcW w:w="1125" w:type="dxa"/>
            <w:tcBorders>
              <w:top w:val="nil"/>
              <w:left w:val="nil"/>
              <w:bottom w:val="single" w:color="auto" w:sz="4" w:space="0"/>
              <w:right w:val="single" w:color="auto" w:sz="4" w:space="0"/>
            </w:tcBorders>
            <w:vAlign w:val="center"/>
          </w:tcPr>
          <w:p w14:paraId="68CC7D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1229" w:type="dxa"/>
            <w:tcBorders>
              <w:top w:val="nil"/>
              <w:left w:val="nil"/>
              <w:bottom w:val="single" w:color="auto" w:sz="4" w:space="0"/>
              <w:right w:val="single" w:color="auto" w:sz="4" w:space="0"/>
            </w:tcBorders>
            <w:vAlign w:val="center"/>
          </w:tcPr>
          <w:p w14:paraId="165D82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1890AD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00931B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64BD05BB">
            <w:pPr>
              <w:spacing w:after="0" w:line="240" w:lineRule="auto"/>
              <w:jc w:val="center"/>
              <w:rPr>
                <w:rFonts w:hint="eastAsia" w:ascii="宋体" w:hAnsi="宋体" w:eastAsia="宋体" w:cs="宋体"/>
                <w:color w:val="000000"/>
                <w:sz w:val="18"/>
                <w:szCs w:val="18"/>
                <w:lang w:eastAsia="zh-CN"/>
              </w:rPr>
            </w:pPr>
          </w:p>
        </w:tc>
      </w:tr>
      <w:tr w14:paraId="48E8702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2D9F431">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24EC8D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754684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6A77F7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学生满意度</w:t>
            </w:r>
          </w:p>
        </w:tc>
        <w:tc>
          <w:tcPr>
            <w:tcW w:w="1125" w:type="dxa"/>
            <w:tcBorders>
              <w:top w:val="nil"/>
              <w:left w:val="nil"/>
              <w:bottom w:val="single" w:color="auto" w:sz="4" w:space="0"/>
              <w:right w:val="single" w:color="auto" w:sz="4" w:space="0"/>
            </w:tcBorders>
            <w:vAlign w:val="center"/>
          </w:tcPr>
          <w:p w14:paraId="475A75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4E5870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BB290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432E5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7A82D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抽样调查部分教师，被调查的学生调查问卷结果均为满意，所以满意度为100/90=111%，存在偏差</w:t>
            </w:r>
          </w:p>
        </w:tc>
      </w:tr>
      <w:tr w14:paraId="76ECB057">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4F5D8F5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674B894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51B4FC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93.73分</w:t>
            </w:r>
          </w:p>
        </w:tc>
        <w:tc>
          <w:tcPr>
            <w:tcW w:w="1984" w:type="dxa"/>
            <w:gridSpan w:val="2"/>
            <w:tcBorders>
              <w:top w:val="single" w:color="auto" w:sz="4" w:space="0"/>
              <w:left w:val="nil"/>
              <w:bottom w:val="single" w:color="auto" w:sz="4" w:space="0"/>
              <w:right w:val="single" w:color="auto" w:sz="4" w:space="0"/>
            </w:tcBorders>
            <w:vAlign w:val="center"/>
          </w:tcPr>
          <w:p w14:paraId="31112FDF">
            <w:pPr>
              <w:spacing w:after="0" w:line="240" w:lineRule="auto"/>
              <w:jc w:val="center"/>
              <w:rPr>
                <w:rFonts w:hint="eastAsia" w:ascii="宋体" w:hAnsi="宋体" w:eastAsia="宋体" w:cs="宋体"/>
                <w:b/>
                <w:bCs/>
                <w:color w:val="000000"/>
                <w:sz w:val="18"/>
                <w:szCs w:val="18"/>
                <w:lang w:eastAsia="zh-CN"/>
              </w:rPr>
            </w:pPr>
          </w:p>
        </w:tc>
      </w:tr>
    </w:tbl>
    <w:p w14:paraId="2E0FA0F0">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bookmarkEnd w:id="1"/>
      <w:r>
        <w:rPr>
          <w:rFonts w:hint="eastAsia" w:ascii="宋体" w:hAnsi="宋体" w:eastAsia="宋体" w:cs="宋体"/>
          <w:b/>
          <w:bCs/>
          <w:sz w:val="28"/>
          <w:szCs w:val="28"/>
          <w:lang w:eastAsia="zh-CN"/>
        </w:rPr>
        <w:t>项目支出绩效自评表</w:t>
      </w:r>
    </w:p>
    <w:p w14:paraId="277CF006">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4B8606B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04F0F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1ACC6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0D298B8A">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6D3442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4619DC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26BE38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67C998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乌鲁木齐市第一0二中学</w:t>
            </w:r>
          </w:p>
        </w:tc>
      </w:tr>
      <w:tr w14:paraId="7CA1A878">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487EC5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74BF5BD">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5478FD8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1DFBA93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EF0CEA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5F3A50C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159B443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7249C52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B3251A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04BE167">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0BCE331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11F6DE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35.70</w:t>
            </w:r>
          </w:p>
        </w:tc>
        <w:tc>
          <w:tcPr>
            <w:tcW w:w="1125" w:type="dxa"/>
            <w:tcBorders>
              <w:top w:val="nil"/>
              <w:left w:val="nil"/>
              <w:bottom w:val="single" w:color="auto" w:sz="4" w:space="0"/>
              <w:right w:val="single" w:color="auto" w:sz="4" w:space="0"/>
            </w:tcBorders>
            <w:noWrap/>
            <w:vAlign w:val="center"/>
          </w:tcPr>
          <w:p w14:paraId="6095A4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56.34</w:t>
            </w:r>
          </w:p>
        </w:tc>
        <w:tc>
          <w:tcPr>
            <w:tcW w:w="1275" w:type="dxa"/>
            <w:gridSpan w:val="2"/>
            <w:tcBorders>
              <w:top w:val="single" w:color="auto" w:sz="4" w:space="0"/>
              <w:left w:val="nil"/>
              <w:bottom w:val="single" w:color="auto" w:sz="4" w:space="0"/>
              <w:right w:val="single" w:color="000000" w:sz="4" w:space="0"/>
            </w:tcBorders>
            <w:noWrap/>
            <w:vAlign w:val="center"/>
          </w:tcPr>
          <w:p w14:paraId="7403AD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52.15</w:t>
            </w:r>
          </w:p>
        </w:tc>
        <w:tc>
          <w:tcPr>
            <w:tcW w:w="1134" w:type="dxa"/>
            <w:gridSpan w:val="2"/>
            <w:tcBorders>
              <w:top w:val="single" w:color="auto" w:sz="4" w:space="0"/>
              <w:left w:val="nil"/>
              <w:bottom w:val="single" w:color="auto" w:sz="4" w:space="0"/>
              <w:right w:val="single" w:color="auto" w:sz="4" w:space="0"/>
            </w:tcBorders>
            <w:vAlign w:val="center"/>
          </w:tcPr>
          <w:p w14:paraId="1089EE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56E9D3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92.56%</w:t>
            </w:r>
          </w:p>
        </w:tc>
        <w:tc>
          <w:tcPr>
            <w:tcW w:w="1275" w:type="dxa"/>
            <w:tcBorders>
              <w:top w:val="nil"/>
              <w:left w:val="nil"/>
              <w:bottom w:val="single" w:color="auto" w:sz="4" w:space="0"/>
              <w:right w:val="single" w:color="auto" w:sz="4" w:space="0"/>
            </w:tcBorders>
            <w:vAlign w:val="center"/>
          </w:tcPr>
          <w:p w14:paraId="6F083A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9.26分</w:t>
            </w:r>
          </w:p>
        </w:tc>
      </w:tr>
      <w:tr w14:paraId="222A43D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3E5CCB4">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C32257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4A44A6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24.40</w:t>
            </w:r>
          </w:p>
        </w:tc>
        <w:tc>
          <w:tcPr>
            <w:tcW w:w="1125" w:type="dxa"/>
            <w:tcBorders>
              <w:top w:val="nil"/>
              <w:left w:val="nil"/>
              <w:bottom w:val="single" w:color="auto" w:sz="4" w:space="0"/>
              <w:right w:val="single" w:color="auto" w:sz="4" w:space="0"/>
            </w:tcBorders>
            <w:noWrap/>
            <w:vAlign w:val="center"/>
          </w:tcPr>
          <w:p w14:paraId="036154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45.04</w:t>
            </w:r>
          </w:p>
        </w:tc>
        <w:tc>
          <w:tcPr>
            <w:tcW w:w="1275" w:type="dxa"/>
            <w:gridSpan w:val="2"/>
            <w:tcBorders>
              <w:top w:val="single" w:color="auto" w:sz="4" w:space="0"/>
              <w:left w:val="nil"/>
              <w:bottom w:val="single" w:color="auto" w:sz="4" w:space="0"/>
              <w:right w:val="single" w:color="000000" w:sz="4" w:space="0"/>
            </w:tcBorders>
            <w:noWrap/>
            <w:vAlign w:val="center"/>
          </w:tcPr>
          <w:p w14:paraId="31DD9A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40.85</w:t>
            </w:r>
          </w:p>
        </w:tc>
        <w:tc>
          <w:tcPr>
            <w:tcW w:w="1134" w:type="dxa"/>
            <w:gridSpan w:val="2"/>
            <w:tcBorders>
              <w:top w:val="single" w:color="auto" w:sz="4" w:space="0"/>
              <w:left w:val="nil"/>
              <w:bottom w:val="single" w:color="auto" w:sz="4" w:space="0"/>
              <w:right w:val="single" w:color="auto" w:sz="4" w:space="0"/>
            </w:tcBorders>
            <w:vAlign w:val="center"/>
          </w:tcPr>
          <w:p w14:paraId="1A5D90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EC138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451C95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C9E2935">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87F0870">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7404CA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28C020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11.30</w:t>
            </w:r>
          </w:p>
        </w:tc>
        <w:tc>
          <w:tcPr>
            <w:tcW w:w="1125" w:type="dxa"/>
            <w:tcBorders>
              <w:top w:val="nil"/>
              <w:left w:val="nil"/>
              <w:bottom w:val="single" w:color="auto" w:sz="4" w:space="0"/>
              <w:right w:val="single" w:color="auto" w:sz="4" w:space="0"/>
            </w:tcBorders>
            <w:noWrap/>
            <w:vAlign w:val="center"/>
          </w:tcPr>
          <w:p w14:paraId="2416CB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11.30</w:t>
            </w:r>
          </w:p>
        </w:tc>
        <w:tc>
          <w:tcPr>
            <w:tcW w:w="1275" w:type="dxa"/>
            <w:gridSpan w:val="2"/>
            <w:tcBorders>
              <w:top w:val="single" w:color="auto" w:sz="4" w:space="0"/>
              <w:left w:val="nil"/>
              <w:bottom w:val="single" w:color="auto" w:sz="4" w:space="0"/>
              <w:right w:val="single" w:color="000000" w:sz="4" w:space="0"/>
            </w:tcBorders>
            <w:noWrap/>
            <w:vAlign w:val="center"/>
          </w:tcPr>
          <w:p w14:paraId="08AF5F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11.30</w:t>
            </w:r>
          </w:p>
        </w:tc>
        <w:tc>
          <w:tcPr>
            <w:tcW w:w="1134" w:type="dxa"/>
            <w:gridSpan w:val="2"/>
            <w:tcBorders>
              <w:top w:val="single" w:color="auto" w:sz="4" w:space="0"/>
              <w:left w:val="nil"/>
              <w:bottom w:val="single" w:color="auto" w:sz="4" w:space="0"/>
              <w:right w:val="single" w:color="auto" w:sz="4" w:space="0"/>
            </w:tcBorders>
            <w:vAlign w:val="center"/>
          </w:tcPr>
          <w:p w14:paraId="043E0E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22E295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77D4C5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716239C">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6F4F2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8401CA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6AC48A7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4460F552">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2B825B4">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4AFDF2C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此项目通过聘请代课教师40人并依据工资标准按时发放工资，提高代课教师的薪资待遇，保持教师队伍的稳定，提高代课教师工作的积极性，保证教育教学工作的正常开展，同时提高教学质量。</w:t>
            </w:r>
          </w:p>
        </w:tc>
        <w:tc>
          <w:tcPr>
            <w:tcW w:w="4677" w:type="dxa"/>
            <w:gridSpan w:val="7"/>
            <w:tcBorders>
              <w:top w:val="single" w:color="auto" w:sz="4" w:space="0"/>
              <w:left w:val="nil"/>
              <w:bottom w:val="single" w:color="auto" w:sz="4" w:space="0"/>
              <w:right w:val="single" w:color="000000" w:sz="4" w:space="0"/>
            </w:tcBorders>
          </w:tcPr>
          <w:p w14:paraId="787D74E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2024年在自聘教师经费的保障下，我校能按时发放代课教师工资，资金发放能做到及时准确。调动代课教师的工作热情和积极性，提高教学质量提高教师的工作效率。</w:t>
            </w:r>
          </w:p>
        </w:tc>
      </w:tr>
      <w:tr w14:paraId="7CE8A3D6">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10FDDF10">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889AF7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1B2D4A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FBEEE8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FFE874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A86ED0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6C9F96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264838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2371127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85DCD8B">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2AEA35B5">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03125FBD">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B2F6CD4">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7355CC40">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6377FC4A">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77C9E1C6">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56A11E93">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46B96FFE">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1399699">
            <w:pPr>
              <w:spacing w:after="0" w:line="240" w:lineRule="auto"/>
              <w:rPr>
                <w:rFonts w:hint="eastAsia" w:ascii="宋体" w:hAnsi="宋体" w:eastAsia="宋体" w:cs="宋体"/>
                <w:color w:val="000000"/>
                <w:sz w:val="18"/>
                <w:szCs w:val="18"/>
                <w:lang w:eastAsia="zh-CN"/>
              </w:rPr>
            </w:pPr>
          </w:p>
        </w:tc>
      </w:tr>
      <w:tr w14:paraId="65A214D5">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7D56B1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36116C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tcBorders>
              <w:top w:val="nil"/>
              <w:left w:val="nil"/>
              <w:bottom w:val="single" w:color="auto" w:sz="4" w:space="0"/>
              <w:right w:val="single" w:color="auto" w:sz="4" w:space="0"/>
            </w:tcBorders>
            <w:vAlign w:val="center"/>
          </w:tcPr>
          <w:p w14:paraId="645E92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373487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聘请代课教师数量</w:t>
            </w:r>
          </w:p>
        </w:tc>
        <w:tc>
          <w:tcPr>
            <w:tcW w:w="1125" w:type="dxa"/>
            <w:tcBorders>
              <w:top w:val="nil"/>
              <w:left w:val="nil"/>
              <w:bottom w:val="single" w:color="auto" w:sz="4" w:space="0"/>
              <w:right w:val="single" w:color="auto" w:sz="4" w:space="0"/>
            </w:tcBorders>
            <w:vAlign w:val="center"/>
          </w:tcPr>
          <w:p w14:paraId="36924D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&gt;=40人</w:t>
            </w:r>
          </w:p>
        </w:tc>
        <w:tc>
          <w:tcPr>
            <w:tcW w:w="1229" w:type="dxa"/>
            <w:tcBorders>
              <w:top w:val="nil"/>
              <w:left w:val="nil"/>
              <w:bottom w:val="single" w:color="auto" w:sz="4" w:space="0"/>
              <w:right w:val="single" w:color="auto" w:sz="4" w:space="0"/>
            </w:tcBorders>
            <w:vAlign w:val="center"/>
          </w:tcPr>
          <w:p w14:paraId="467CEA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34人</w:t>
            </w:r>
          </w:p>
        </w:tc>
        <w:tc>
          <w:tcPr>
            <w:tcW w:w="755" w:type="dxa"/>
            <w:gridSpan w:val="2"/>
            <w:tcBorders>
              <w:top w:val="single" w:color="auto" w:sz="4" w:space="0"/>
              <w:left w:val="nil"/>
              <w:bottom w:val="single" w:color="auto" w:sz="4" w:space="0"/>
              <w:right w:val="single" w:color="000000" w:sz="4" w:space="0"/>
            </w:tcBorders>
            <w:vAlign w:val="center"/>
          </w:tcPr>
          <w:p w14:paraId="799167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7CA423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12.75</w:t>
            </w:r>
          </w:p>
        </w:tc>
        <w:tc>
          <w:tcPr>
            <w:tcW w:w="1984" w:type="dxa"/>
            <w:gridSpan w:val="2"/>
            <w:tcBorders>
              <w:top w:val="single" w:color="auto" w:sz="4" w:space="0"/>
              <w:left w:val="nil"/>
              <w:bottom w:val="single" w:color="auto" w:sz="4" w:space="0"/>
              <w:right w:val="single" w:color="auto" w:sz="4" w:space="0"/>
            </w:tcBorders>
            <w:vAlign w:val="center"/>
          </w:tcPr>
          <w:p w14:paraId="3C2219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目标设置40人为根据上年度人数预测，实际本年代课教师为34人，所以有偏差</w:t>
            </w:r>
          </w:p>
        </w:tc>
      </w:tr>
      <w:tr w14:paraId="2B4D2C5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EE96C0A">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9F9A003">
            <w:pPr>
              <w:spacing w:after="0" w:line="240" w:lineRule="auto"/>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176CDB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617D45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资金发放准确性</w:t>
            </w:r>
          </w:p>
        </w:tc>
        <w:tc>
          <w:tcPr>
            <w:tcW w:w="1125" w:type="dxa"/>
            <w:tcBorders>
              <w:top w:val="nil"/>
              <w:left w:val="nil"/>
              <w:bottom w:val="single" w:color="auto" w:sz="4" w:space="0"/>
              <w:right w:val="single" w:color="auto" w:sz="4" w:space="0"/>
            </w:tcBorders>
            <w:vAlign w:val="center"/>
          </w:tcPr>
          <w:p w14:paraId="7BDDA5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13DF53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13A535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41CD25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39706C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w:t>
            </w:r>
          </w:p>
        </w:tc>
      </w:tr>
      <w:tr w14:paraId="2BBBE7C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30F3E00">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3C6788FE">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7B955E2D">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58F46BF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代课教师上岗率</w:t>
            </w:r>
          </w:p>
        </w:tc>
        <w:tc>
          <w:tcPr>
            <w:tcW w:w="1125" w:type="dxa"/>
            <w:tcBorders>
              <w:top w:val="nil"/>
              <w:left w:val="nil"/>
              <w:bottom w:val="single" w:color="auto" w:sz="4" w:space="0"/>
              <w:right w:val="single" w:color="auto" w:sz="4" w:space="0"/>
            </w:tcBorders>
            <w:vAlign w:val="center"/>
          </w:tcPr>
          <w:p w14:paraId="270D74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21C6D3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5A42E0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DC16F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83A96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w:t>
            </w:r>
          </w:p>
        </w:tc>
      </w:tr>
      <w:tr w14:paraId="7EC78BB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0A382E4">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1181651C">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684CAB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59AC862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代课教师工资发放及时率</w:t>
            </w:r>
          </w:p>
        </w:tc>
        <w:tc>
          <w:tcPr>
            <w:tcW w:w="1125" w:type="dxa"/>
            <w:tcBorders>
              <w:top w:val="nil"/>
              <w:left w:val="nil"/>
              <w:bottom w:val="single" w:color="auto" w:sz="4" w:space="0"/>
              <w:right w:val="single" w:color="auto" w:sz="4" w:space="0"/>
            </w:tcBorders>
            <w:vAlign w:val="center"/>
          </w:tcPr>
          <w:p w14:paraId="6CB212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&gt;=85%</w:t>
            </w:r>
          </w:p>
        </w:tc>
        <w:tc>
          <w:tcPr>
            <w:tcW w:w="1229" w:type="dxa"/>
            <w:tcBorders>
              <w:top w:val="nil"/>
              <w:left w:val="nil"/>
              <w:bottom w:val="single" w:color="auto" w:sz="4" w:space="0"/>
              <w:right w:val="single" w:color="auto" w:sz="4" w:space="0"/>
            </w:tcBorders>
            <w:vAlign w:val="center"/>
          </w:tcPr>
          <w:p w14:paraId="05C1F5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54EB0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87082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8584E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w:t>
            </w:r>
          </w:p>
        </w:tc>
      </w:tr>
      <w:tr w14:paraId="0154B62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CDC1A2F">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622630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6E2654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76BA9C2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调动代课教师工作热情，提升教学质量</w:t>
            </w:r>
          </w:p>
        </w:tc>
        <w:tc>
          <w:tcPr>
            <w:tcW w:w="1125" w:type="dxa"/>
            <w:tcBorders>
              <w:top w:val="nil"/>
              <w:left w:val="nil"/>
              <w:bottom w:val="single" w:color="auto" w:sz="4" w:space="0"/>
              <w:right w:val="single" w:color="auto" w:sz="4" w:space="0"/>
            </w:tcBorders>
            <w:vAlign w:val="center"/>
          </w:tcPr>
          <w:p w14:paraId="65D631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w:t>
            </w:r>
          </w:p>
        </w:tc>
        <w:tc>
          <w:tcPr>
            <w:tcW w:w="1229" w:type="dxa"/>
            <w:tcBorders>
              <w:top w:val="nil"/>
              <w:left w:val="nil"/>
              <w:bottom w:val="single" w:color="auto" w:sz="4" w:space="0"/>
              <w:right w:val="single" w:color="auto" w:sz="4" w:space="0"/>
            </w:tcBorders>
            <w:vAlign w:val="center"/>
          </w:tcPr>
          <w:p w14:paraId="2926C2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353544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7BF6E5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745091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w:t>
            </w:r>
          </w:p>
        </w:tc>
      </w:tr>
      <w:tr w14:paraId="2B0D4B6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EAEBD4F">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50605FA9">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24FE3929">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B02257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提高教师教学积极性</w:t>
            </w:r>
          </w:p>
        </w:tc>
        <w:tc>
          <w:tcPr>
            <w:tcW w:w="1125" w:type="dxa"/>
            <w:tcBorders>
              <w:top w:val="nil"/>
              <w:left w:val="nil"/>
              <w:bottom w:val="single" w:color="auto" w:sz="4" w:space="0"/>
              <w:right w:val="single" w:color="auto" w:sz="4" w:space="0"/>
            </w:tcBorders>
            <w:vAlign w:val="center"/>
          </w:tcPr>
          <w:p w14:paraId="0C4A06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1229" w:type="dxa"/>
            <w:tcBorders>
              <w:top w:val="nil"/>
              <w:left w:val="nil"/>
              <w:bottom w:val="single" w:color="auto" w:sz="4" w:space="0"/>
              <w:right w:val="single" w:color="auto" w:sz="4" w:space="0"/>
            </w:tcBorders>
            <w:vAlign w:val="center"/>
          </w:tcPr>
          <w:p w14:paraId="4ADCF1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7AFFF7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37B4528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7DE4B29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w:t>
            </w:r>
          </w:p>
        </w:tc>
      </w:tr>
      <w:tr w14:paraId="28C6F2E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1C9B15A">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7B5F1A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308FFC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1F656BD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教师满意度</w:t>
            </w:r>
          </w:p>
        </w:tc>
        <w:tc>
          <w:tcPr>
            <w:tcW w:w="1125" w:type="dxa"/>
            <w:tcBorders>
              <w:top w:val="nil"/>
              <w:left w:val="nil"/>
              <w:bottom w:val="single" w:color="auto" w:sz="4" w:space="0"/>
              <w:right w:val="single" w:color="auto" w:sz="4" w:space="0"/>
            </w:tcBorders>
            <w:vAlign w:val="center"/>
          </w:tcPr>
          <w:p w14:paraId="5D2788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705CA1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A6C43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FDC54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97456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抽样调查部分教师，被调查的老师调查问卷结果均为满意，所以满意度为100/90=111%</w:t>
            </w:r>
          </w:p>
        </w:tc>
      </w:tr>
      <w:tr w14:paraId="392E26C5">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D87EBF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1B0AECF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3A90562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97.01分</w:t>
            </w:r>
          </w:p>
        </w:tc>
        <w:tc>
          <w:tcPr>
            <w:tcW w:w="1984" w:type="dxa"/>
            <w:gridSpan w:val="2"/>
            <w:tcBorders>
              <w:top w:val="single" w:color="auto" w:sz="4" w:space="0"/>
              <w:left w:val="nil"/>
              <w:bottom w:val="single" w:color="auto" w:sz="4" w:space="0"/>
              <w:right w:val="single" w:color="auto" w:sz="4" w:space="0"/>
            </w:tcBorders>
            <w:vAlign w:val="center"/>
          </w:tcPr>
          <w:p w14:paraId="2FEA8749">
            <w:pPr>
              <w:spacing w:after="0" w:line="240" w:lineRule="auto"/>
              <w:jc w:val="center"/>
              <w:rPr>
                <w:rFonts w:hint="eastAsia" w:ascii="宋体" w:hAnsi="宋体" w:eastAsia="宋体" w:cs="宋体"/>
                <w:b/>
                <w:bCs/>
                <w:color w:val="000000"/>
                <w:sz w:val="18"/>
                <w:szCs w:val="18"/>
                <w:lang w:eastAsia="zh-CN"/>
              </w:rPr>
            </w:pPr>
          </w:p>
        </w:tc>
      </w:tr>
    </w:tbl>
    <w:p w14:paraId="3249B19F">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39F29CD">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57EBAE0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77BD49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10FD3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乌财科教（2024）51号义务教育农村（校舍安全）保障项目</w:t>
            </w:r>
          </w:p>
        </w:tc>
      </w:tr>
      <w:tr w14:paraId="1BACDDF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4762DB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FCDC8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092C0C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32FEE8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乌鲁木齐市第一0二中学</w:t>
            </w:r>
          </w:p>
        </w:tc>
      </w:tr>
      <w:tr w14:paraId="13D4958C">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96DB03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009AEAD4">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55A86CA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06ED2A6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8D034D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5D4F22F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7D2EC3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54CB4B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06E8C22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D885874">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5E793ED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2CC2FB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24.00</w:t>
            </w:r>
          </w:p>
        </w:tc>
        <w:tc>
          <w:tcPr>
            <w:tcW w:w="1125" w:type="dxa"/>
            <w:tcBorders>
              <w:top w:val="nil"/>
              <w:left w:val="nil"/>
              <w:bottom w:val="single" w:color="auto" w:sz="4" w:space="0"/>
              <w:right w:val="single" w:color="auto" w:sz="4" w:space="0"/>
            </w:tcBorders>
            <w:noWrap/>
            <w:vAlign w:val="center"/>
          </w:tcPr>
          <w:p w14:paraId="7DFD40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24.00</w:t>
            </w:r>
          </w:p>
        </w:tc>
        <w:tc>
          <w:tcPr>
            <w:tcW w:w="1275" w:type="dxa"/>
            <w:gridSpan w:val="2"/>
            <w:tcBorders>
              <w:top w:val="single" w:color="auto" w:sz="4" w:space="0"/>
              <w:left w:val="nil"/>
              <w:bottom w:val="single" w:color="auto" w:sz="4" w:space="0"/>
              <w:right w:val="single" w:color="000000" w:sz="4" w:space="0"/>
            </w:tcBorders>
            <w:noWrap/>
            <w:vAlign w:val="center"/>
          </w:tcPr>
          <w:p w14:paraId="0B511A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23.67</w:t>
            </w:r>
          </w:p>
        </w:tc>
        <w:tc>
          <w:tcPr>
            <w:tcW w:w="1134" w:type="dxa"/>
            <w:gridSpan w:val="2"/>
            <w:tcBorders>
              <w:top w:val="single" w:color="auto" w:sz="4" w:space="0"/>
              <w:left w:val="nil"/>
              <w:bottom w:val="single" w:color="auto" w:sz="4" w:space="0"/>
              <w:right w:val="single" w:color="auto" w:sz="4" w:space="0"/>
            </w:tcBorders>
            <w:vAlign w:val="center"/>
          </w:tcPr>
          <w:p w14:paraId="6E3854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3C1FF8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98.63%</w:t>
            </w:r>
          </w:p>
        </w:tc>
        <w:tc>
          <w:tcPr>
            <w:tcW w:w="1275" w:type="dxa"/>
            <w:tcBorders>
              <w:top w:val="nil"/>
              <w:left w:val="nil"/>
              <w:bottom w:val="single" w:color="auto" w:sz="4" w:space="0"/>
              <w:right w:val="single" w:color="auto" w:sz="4" w:space="0"/>
            </w:tcBorders>
            <w:vAlign w:val="center"/>
          </w:tcPr>
          <w:p w14:paraId="76C950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9.86分</w:t>
            </w:r>
          </w:p>
        </w:tc>
      </w:tr>
      <w:tr w14:paraId="24BCCF3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96124E3">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0BD7B8F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4852D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24.00</w:t>
            </w:r>
          </w:p>
        </w:tc>
        <w:tc>
          <w:tcPr>
            <w:tcW w:w="1125" w:type="dxa"/>
            <w:tcBorders>
              <w:top w:val="nil"/>
              <w:left w:val="nil"/>
              <w:bottom w:val="single" w:color="auto" w:sz="4" w:space="0"/>
              <w:right w:val="single" w:color="auto" w:sz="4" w:space="0"/>
            </w:tcBorders>
            <w:noWrap/>
            <w:vAlign w:val="center"/>
          </w:tcPr>
          <w:p w14:paraId="70DBB6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24.00</w:t>
            </w:r>
          </w:p>
        </w:tc>
        <w:tc>
          <w:tcPr>
            <w:tcW w:w="1275" w:type="dxa"/>
            <w:gridSpan w:val="2"/>
            <w:tcBorders>
              <w:top w:val="single" w:color="auto" w:sz="4" w:space="0"/>
              <w:left w:val="nil"/>
              <w:bottom w:val="single" w:color="auto" w:sz="4" w:space="0"/>
              <w:right w:val="single" w:color="000000" w:sz="4" w:space="0"/>
            </w:tcBorders>
            <w:noWrap/>
            <w:vAlign w:val="center"/>
          </w:tcPr>
          <w:p w14:paraId="5CF088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23.67</w:t>
            </w:r>
          </w:p>
        </w:tc>
        <w:tc>
          <w:tcPr>
            <w:tcW w:w="1134" w:type="dxa"/>
            <w:gridSpan w:val="2"/>
            <w:tcBorders>
              <w:top w:val="single" w:color="auto" w:sz="4" w:space="0"/>
              <w:left w:val="nil"/>
              <w:bottom w:val="single" w:color="auto" w:sz="4" w:space="0"/>
              <w:right w:val="single" w:color="auto" w:sz="4" w:space="0"/>
            </w:tcBorders>
            <w:vAlign w:val="center"/>
          </w:tcPr>
          <w:p w14:paraId="6A7753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0765EF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124B6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0FEE7C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50D4625">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226093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05DE3E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25" w:type="dxa"/>
            <w:tcBorders>
              <w:top w:val="nil"/>
              <w:left w:val="nil"/>
              <w:bottom w:val="single" w:color="auto" w:sz="4" w:space="0"/>
              <w:right w:val="single" w:color="auto" w:sz="4" w:space="0"/>
            </w:tcBorders>
            <w:noWrap/>
            <w:vAlign w:val="center"/>
          </w:tcPr>
          <w:p w14:paraId="065A00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5" w:type="dxa"/>
            <w:gridSpan w:val="2"/>
            <w:tcBorders>
              <w:top w:val="single" w:color="auto" w:sz="4" w:space="0"/>
              <w:left w:val="nil"/>
              <w:bottom w:val="single" w:color="auto" w:sz="4" w:space="0"/>
              <w:right w:val="single" w:color="000000" w:sz="4" w:space="0"/>
            </w:tcBorders>
            <w:noWrap/>
            <w:vAlign w:val="center"/>
          </w:tcPr>
          <w:p w14:paraId="1197FE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34" w:type="dxa"/>
            <w:gridSpan w:val="2"/>
            <w:tcBorders>
              <w:top w:val="single" w:color="auto" w:sz="4" w:space="0"/>
              <w:left w:val="nil"/>
              <w:bottom w:val="single" w:color="auto" w:sz="4" w:space="0"/>
              <w:right w:val="single" w:color="auto" w:sz="4" w:space="0"/>
            </w:tcBorders>
            <w:vAlign w:val="center"/>
          </w:tcPr>
          <w:p w14:paraId="31E73D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10CFF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444695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BA710C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8D1E83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7C2E10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4B4E5AD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270EB96E">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33085F8B">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592D55E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此项目经费24万元，通过采购和安装符合国家标准的护眼灯照明设备，预计改善48间教室照明环境，保护学生视力健康，提高学习效率，促进教育公平和质量提升。</w:t>
            </w:r>
          </w:p>
        </w:tc>
        <w:tc>
          <w:tcPr>
            <w:tcW w:w="4677" w:type="dxa"/>
            <w:gridSpan w:val="7"/>
            <w:tcBorders>
              <w:top w:val="single" w:color="auto" w:sz="4" w:space="0"/>
              <w:left w:val="nil"/>
              <w:bottom w:val="single" w:color="auto" w:sz="4" w:space="0"/>
              <w:right w:val="single" w:color="000000" w:sz="4" w:space="0"/>
            </w:tcBorders>
          </w:tcPr>
          <w:p w14:paraId="632362E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本年度对48间教室进行了护眼灯设备安装，达到保护学生视力健康的目标。</w:t>
            </w:r>
          </w:p>
        </w:tc>
      </w:tr>
      <w:tr w14:paraId="0609336D">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2E6E4C23">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612720C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D18E98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C5C77E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5CD9B8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2B69868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0107C6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3330C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2ECB018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C26B947">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7F6750C1">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7BB2BB1E">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10DE6C45">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D8E2863">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61D98F6F">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21D9A7DA">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2D154E8">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032AAC29">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7C702B3">
            <w:pPr>
              <w:spacing w:after="0" w:line="240" w:lineRule="auto"/>
              <w:rPr>
                <w:rFonts w:hint="eastAsia" w:ascii="宋体" w:hAnsi="宋体" w:eastAsia="宋体" w:cs="宋体"/>
                <w:color w:val="000000"/>
                <w:sz w:val="18"/>
                <w:szCs w:val="18"/>
                <w:lang w:eastAsia="zh-CN"/>
              </w:rPr>
            </w:pPr>
          </w:p>
        </w:tc>
      </w:tr>
      <w:tr w14:paraId="27AF3DE5">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0CC89A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00238D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tcBorders>
              <w:top w:val="nil"/>
              <w:left w:val="nil"/>
              <w:bottom w:val="single" w:color="auto" w:sz="4" w:space="0"/>
              <w:right w:val="single" w:color="auto" w:sz="4" w:space="0"/>
            </w:tcBorders>
            <w:vAlign w:val="center"/>
          </w:tcPr>
          <w:p w14:paraId="6C93E8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809A76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护眼照明设备安装教室数量</w:t>
            </w:r>
          </w:p>
        </w:tc>
        <w:tc>
          <w:tcPr>
            <w:tcW w:w="1125" w:type="dxa"/>
            <w:tcBorders>
              <w:top w:val="nil"/>
              <w:left w:val="nil"/>
              <w:bottom w:val="single" w:color="auto" w:sz="4" w:space="0"/>
              <w:right w:val="single" w:color="auto" w:sz="4" w:space="0"/>
            </w:tcBorders>
            <w:vAlign w:val="center"/>
          </w:tcPr>
          <w:p w14:paraId="3DF871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=48间</w:t>
            </w:r>
          </w:p>
        </w:tc>
        <w:tc>
          <w:tcPr>
            <w:tcW w:w="1229" w:type="dxa"/>
            <w:tcBorders>
              <w:top w:val="nil"/>
              <w:left w:val="nil"/>
              <w:bottom w:val="single" w:color="auto" w:sz="4" w:space="0"/>
              <w:right w:val="single" w:color="auto" w:sz="4" w:space="0"/>
            </w:tcBorders>
            <w:vAlign w:val="center"/>
          </w:tcPr>
          <w:p w14:paraId="5CBE58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48间</w:t>
            </w:r>
          </w:p>
        </w:tc>
        <w:tc>
          <w:tcPr>
            <w:tcW w:w="755" w:type="dxa"/>
            <w:gridSpan w:val="2"/>
            <w:tcBorders>
              <w:top w:val="single" w:color="auto" w:sz="4" w:space="0"/>
              <w:left w:val="nil"/>
              <w:bottom w:val="single" w:color="auto" w:sz="4" w:space="0"/>
              <w:right w:val="single" w:color="000000" w:sz="4" w:space="0"/>
            </w:tcBorders>
            <w:vAlign w:val="center"/>
          </w:tcPr>
          <w:p w14:paraId="2455FE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64609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16642C2A">
            <w:pPr>
              <w:spacing w:after="0" w:line="240" w:lineRule="auto"/>
              <w:jc w:val="center"/>
              <w:rPr>
                <w:rFonts w:hint="eastAsia" w:ascii="宋体" w:hAnsi="宋体" w:eastAsia="宋体" w:cs="宋体"/>
                <w:color w:val="000000"/>
                <w:sz w:val="18"/>
                <w:szCs w:val="18"/>
                <w:lang w:eastAsia="zh-CN"/>
              </w:rPr>
            </w:pPr>
          </w:p>
        </w:tc>
      </w:tr>
      <w:tr w14:paraId="313EE3C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4A935FF">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7D890C6E">
            <w:pPr>
              <w:spacing w:after="0" w:line="240" w:lineRule="auto"/>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4A49D2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22A31F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项目验收合格率（%）</w:t>
            </w:r>
          </w:p>
        </w:tc>
        <w:tc>
          <w:tcPr>
            <w:tcW w:w="1125" w:type="dxa"/>
            <w:tcBorders>
              <w:top w:val="nil"/>
              <w:left w:val="nil"/>
              <w:bottom w:val="single" w:color="auto" w:sz="4" w:space="0"/>
              <w:right w:val="single" w:color="auto" w:sz="4" w:space="0"/>
            </w:tcBorders>
            <w:vAlign w:val="center"/>
          </w:tcPr>
          <w:p w14:paraId="21331A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6AA28E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F2F37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36D68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53F70C5">
            <w:pPr>
              <w:spacing w:after="0" w:line="240" w:lineRule="auto"/>
              <w:jc w:val="center"/>
              <w:rPr>
                <w:rFonts w:hint="eastAsia" w:ascii="宋体" w:hAnsi="宋体" w:eastAsia="宋体" w:cs="宋体"/>
                <w:color w:val="000000"/>
                <w:sz w:val="18"/>
                <w:szCs w:val="18"/>
                <w:lang w:eastAsia="zh-CN"/>
              </w:rPr>
            </w:pPr>
          </w:p>
        </w:tc>
      </w:tr>
      <w:tr w14:paraId="246B507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1BB8C8E">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765B5E3">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65A2B1E6">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72E8B8E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购置设备质量合格率（%）</w:t>
            </w:r>
          </w:p>
        </w:tc>
        <w:tc>
          <w:tcPr>
            <w:tcW w:w="1125" w:type="dxa"/>
            <w:tcBorders>
              <w:top w:val="nil"/>
              <w:left w:val="nil"/>
              <w:bottom w:val="single" w:color="auto" w:sz="4" w:space="0"/>
              <w:right w:val="single" w:color="auto" w:sz="4" w:space="0"/>
            </w:tcBorders>
            <w:vAlign w:val="center"/>
          </w:tcPr>
          <w:p w14:paraId="0EFCB4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229" w:type="dxa"/>
            <w:tcBorders>
              <w:top w:val="nil"/>
              <w:left w:val="nil"/>
              <w:bottom w:val="single" w:color="auto" w:sz="4" w:space="0"/>
              <w:right w:val="single" w:color="auto" w:sz="4" w:space="0"/>
            </w:tcBorders>
            <w:vAlign w:val="center"/>
          </w:tcPr>
          <w:p w14:paraId="4059CF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2E7E1B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0369AC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5C61A73">
            <w:pPr>
              <w:spacing w:after="0" w:line="240" w:lineRule="auto"/>
              <w:jc w:val="center"/>
              <w:rPr>
                <w:rFonts w:hint="eastAsia" w:ascii="宋体" w:hAnsi="宋体" w:eastAsia="宋体" w:cs="宋体"/>
                <w:color w:val="000000"/>
                <w:sz w:val="18"/>
                <w:szCs w:val="18"/>
                <w:lang w:eastAsia="zh-CN"/>
              </w:rPr>
            </w:pPr>
          </w:p>
        </w:tc>
      </w:tr>
      <w:tr w14:paraId="6560C1B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4363B98">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6048442">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7A7062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1488EFF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设备安装年度计划完成率（%）</w:t>
            </w:r>
          </w:p>
        </w:tc>
        <w:tc>
          <w:tcPr>
            <w:tcW w:w="1125" w:type="dxa"/>
            <w:tcBorders>
              <w:top w:val="nil"/>
              <w:left w:val="nil"/>
              <w:bottom w:val="single" w:color="auto" w:sz="4" w:space="0"/>
              <w:right w:val="single" w:color="auto" w:sz="4" w:space="0"/>
            </w:tcBorders>
            <w:vAlign w:val="center"/>
          </w:tcPr>
          <w:p w14:paraId="26273A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&gt;=85%</w:t>
            </w:r>
          </w:p>
        </w:tc>
        <w:tc>
          <w:tcPr>
            <w:tcW w:w="1229" w:type="dxa"/>
            <w:tcBorders>
              <w:top w:val="nil"/>
              <w:left w:val="nil"/>
              <w:bottom w:val="single" w:color="auto" w:sz="4" w:space="0"/>
              <w:right w:val="single" w:color="auto" w:sz="4" w:space="0"/>
            </w:tcBorders>
            <w:vAlign w:val="center"/>
          </w:tcPr>
          <w:p w14:paraId="22A0A0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5CCA5A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BFDB1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508CD4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目标设置时预估为安装完成85%，但实际完成了100%，及时完成了安装，造成了偏差</w:t>
            </w:r>
          </w:p>
        </w:tc>
      </w:tr>
      <w:tr w14:paraId="208A936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F654C8D">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04909C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18" w:type="dxa"/>
            <w:tcBorders>
              <w:top w:val="nil"/>
              <w:left w:val="nil"/>
              <w:bottom w:val="single" w:color="auto" w:sz="4" w:space="0"/>
              <w:right w:val="single" w:color="auto" w:sz="4" w:space="0"/>
            </w:tcBorders>
            <w:vAlign w:val="center"/>
          </w:tcPr>
          <w:p w14:paraId="1529D0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76B57CC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设备预算采购成本</w:t>
            </w:r>
          </w:p>
        </w:tc>
        <w:tc>
          <w:tcPr>
            <w:tcW w:w="1125" w:type="dxa"/>
            <w:tcBorders>
              <w:top w:val="nil"/>
              <w:left w:val="nil"/>
              <w:bottom w:val="single" w:color="auto" w:sz="4" w:space="0"/>
              <w:right w:val="single" w:color="auto" w:sz="4" w:space="0"/>
            </w:tcBorders>
            <w:vAlign w:val="center"/>
          </w:tcPr>
          <w:p w14:paraId="4276B8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&lt;=5000元/间</w:t>
            </w:r>
          </w:p>
        </w:tc>
        <w:tc>
          <w:tcPr>
            <w:tcW w:w="1229" w:type="dxa"/>
            <w:tcBorders>
              <w:top w:val="nil"/>
              <w:left w:val="nil"/>
              <w:bottom w:val="single" w:color="auto" w:sz="4" w:space="0"/>
              <w:right w:val="single" w:color="auto" w:sz="4" w:space="0"/>
            </w:tcBorders>
            <w:vAlign w:val="center"/>
          </w:tcPr>
          <w:p w14:paraId="2B3829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4931.25元/间</w:t>
            </w:r>
          </w:p>
        </w:tc>
        <w:tc>
          <w:tcPr>
            <w:tcW w:w="755" w:type="dxa"/>
            <w:gridSpan w:val="2"/>
            <w:tcBorders>
              <w:top w:val="single" w:color="auto" w:sz="4" w:space="0"/>
              <w:left w:val="nil"/>
              <w:bottom w:val="single" w:color="auto" w:sz="4" w:space="0"/>
              <w:right w:val="single" w:color="000000" w:sz="4" w:space="0"/>
            </w:tcBorders>
            <w:vAlign w:val="center"/>
          </w:tcPr>
          <w:p w14:paraId="0A47B7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663562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19.73</w:t>
            </w:r>
          </w:p>
        </w:tc>
        <w:tc>
          <w:tcPr>
            <w:tcW w:w="1984" w:type="dxa"/>
            <w:gridSpan w:val="2"/>
            <w:tcBorders>
              <w:top w:val="single" w:color="auto" w:sz="4" w:space="0"/>
              <w:left w:val="nil"/>
              <w:bottom w:val="single" w:color="auto" w:sz="4" w:space="0"/>
              <w:right w:val="single" w:color="auto" w:sz="4" w:space="0"/>
            </w:tcBorders>
            <w:vAlign w:val="center"/>
          </w:tcPr>
          <w:p w14:paraId="15EB58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目标设置时参照了预算金额24万元，算出48间教室单价预计5000元，实际支付23.67万元，单价4931.25元，造成了偏差</w:t>
            </w:r>
          </w:p>
        </w:tc>
      </w:tr>
      <w:tr w14:paraId="4212E6A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1B8EF9C">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266A8A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tcBorders>
              <w:top w:val="nil"/>
              <w:left w:val="nil"/>
              <w:bottom w:val="single" w:color="auto" w:sz="4" w:space="0"/>
              <w:right w:val="single" w:color="auto" w:sz="4" w:space="0"/>
            </w:tcBorders>
            <w:vAlign w:val="center"/>
          </w:tcPr>
          <w:p w14:paraId="18D4AD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790BA3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改善师生工作及学习照明条件</w:t>
            </w:r>
          </w:p>
        </w:tc>
        <w:tc>
          <w:tcPr>
            <w:tcW w:w="1125" w:type="dxa"/>
            <w:tcBorders>
              <w:top w:val="nil"/>
              <w:left w:val="nil"/>
              <w:bottom w:val="single" w:color="auto" w:sz="4" w:space="0"/>
              <w:right w:val="single" w:color="auto" w:sz="4" w:space="0"/>
            </w:tcBorders>
            <w:vAlign w:val="center"/>
          </w:tcPr>
          <w:p w14:paraId="10F7D6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1229" w:type="dxa"/>
            <w:tcBorders>
              <w:top w:val="nil"/>
              <w:left w:val="nil"/>
              <w:bottom w:val="single" w:color="auto" w:sz="4" w:space="0"/>
              <w:right w:val="single" w:color="auto" w:sz="4" w:space="0"/>
            </w:tcBorders>
            <w:vAlign w:val="center"/>
          </w:tcPr>
          <w:p w14:paraId="0EC7BF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384315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09" w:type="dxa"/>
            <w:gridSpan w:val="2"/>
            <w:tcBorders>
              <w:top w:val="single" w:color="auto" w:sz="4" w:space="0"/>
              <w:left w:val="nil"/>
              <w:bottom w:val="single" w:color="auto" w:sz="4" w:space="0"/>
              <w:right w:val="single" w:color="000000" w:sz="4" w:space="0"/>
            </w:tcBorders>
            <w:vAlign w:val="center"/>
          </w:tcPr>
          <w:p w14:paraId="6E1FAB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1984" w:type="dxa"/>
            <w:gridSpan w:val="2"/>
            <w:tcBorders>
              <w:top w:val="single" w:color="auto" w:sz="4" w:space="0"/>
              <w:left w:val="nil"/>
              <w:bottom w:val="single" w:color="auto" w:sz="4" w:space="0"/>
              <w:right w:val="single" w:color="auto" w:sz="4" w:space="0"/>
            </w:tcBorders>
            <w:vAlign w:val="center"/>
          </w:tcPr>
          <w:p w14:paraId="3DB50A75">
            <w:pPr>
              <w:spacing w:after="0" w:line="240" w:lineRule="auto"/>
              <w:jc w:val="center"/>
              <w:rPr>
                <w:rFonts w:hint="eastAsia" w:ascii="宋体" w:hAnsi="宋体" w:eastAsia="宋体" w:cs="宋体"/>
                <w:color w:val="000000"/>
                <w:sz w:val="18"/>
                <w:szCs w:val="18"/>
                <w:lang w:eastAsia="zh-CN"/>
              </w:rPr>
            </w:pPr>
          </w:p>
        </w:tc>
      </w:tr>
      <w:tr w14:paraId="1F8AF4F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8BCEE56">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400EB6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33BE33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5D0CD74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学生满意度（%）</w:t>
            </w:r>
          </w:p>
        </w:tc>
        <w:tc>
          <w:tcPr>
            <w:tcW w:w="1125" w:type="dxa"/>
            <w:tcBorders>
              <w:top w:val="nil"/>
              <w:left w:val="nil"/>
              <w:bottom w:val="single" w:color="auto" w:sz="4" w:space="0"/>
              <w:right w:val="single" w:color="auto" w:sz="4" w:space="0"/>
            </w:tcBorders>
            <w:vAlign w:val="center"/>
          </w:tcPr>
          <w:p w14:paraId="79D129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2E5840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9D79F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5B0AA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4E9136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目标设置时预估学生满意度&gt;=90%，实际通过调查问卷调查学生满意度为100%，所以存在偏差。</w:t>
            </w:r>
          </w:p>
        </w:tc>
      </w:tr>
      <w:tr w14:paraId="46BF9F00">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36709C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6A685AD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6B0726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99.59分</w:t>
            </w:r>
          </w:p>
        </w:tc>
        <w:tc>
          <w:tcPr>
            <w:tcW w:w="1984" w:type="dxa"/>
            <w:gridSpan w:val="2"/>
            <w:tcBorders>
              <w:top w:val="single" w:color="auto" w:sz="4" w:space="0"/>
              <w:left w:val="nil"/>
              <w:bottom w:val="single" w:color="auto" w:sz="4" w:space="0"/>
              <w:right w:val="single" w:color="auto" w:sz="4" w:space="0"/>
            </w:tcBorders>
            <w:vAlign w:val="center"/>
          </w:tcPr>
          <w:p w14:paraId="667885CC">
            <w:pPr>
              <w:spacing w:after="0" w:line="240" w:lineRule="auto"/>
              <w:jc w:val="center"/>
              <w:rPr>
                <w:rFonts w:hint="eastAsia" w:ascii="宋体" w:hAnsi="宋体" w:eastAsia="宋体" w:cs="宋体"/>
                <w:b/>
                <w:bCs/>
                <w:color w:val="000000"/>
                <w:sz w:val="18"/>
                <w:szCs w:val="18"/>
                <w:lang w:eastAsia="zh-CN"/>
              </w:rPr>
            </w:pPr>
          </w:p>
        </w:tc>
      </w:tr>
    </w:tbl>
    <w:p w14:paraId="4C7170DA">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A96F271">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3239C3D">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118B0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825E6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公用经费乌财科教【2023】167号173号-关于提前下达2024年 中央城乡义务教育补助经费</w:t>
            </w:r>
          </w:p>
        </w:tc>
      </w:tr>
      <w:tr w14:paraId="5E80504E">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C28985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13B55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2969D3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318C35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乌鲁木齐市第一0二中学</w:t>
            </w:r>
          </w:p>
        </w:tc>
      </w:tr>
      <w:tr w14:paraId="702B765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6D1CB5F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9DA4AB6">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5DF0102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6CA4F4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15AC21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D5A788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4A8B72A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5A80296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807155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93A9A8E">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8DD709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2A09F2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347.12</w:t>
            </w:r>
          </w:p>
        </w:tc>
        <w:tc>
          <w:tcPr>
            <w:tcW w:w="1125" w:type="dxa"/>
            <w:tcBorders>
              <w:top w:val="nil"/>
              <w:left w:val="nil"/>
              <w:bottom w:val="single" w:color="auto" w:sz="4" w:space="0"/>
              <w:right w:val="single" w:color="auto" w:sz="4" w:space="0"/>
            </w:tcBorders>
            <w:noWrap/>
            <w:vAlign w:val="center"/>
          </w:tcPr>
          <w:p w14:paraId="42CD82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332.32</w:t>
            </w:r>
          </w:p>
        </w:tc>
        <w:tc>
          <w:tcPr>
            <w:tcW w:w="1275" w:type="dxa"/>
            <w:gridSpan w:val="2"/>
            <w:tcBorders>
              <w:top w:val="single" w:color="auto" w:sz="4" w:space="0"/>
              <w:left w:val="nil"/>
              <w:bottom w:val="single" w:color="auto" w:sz="4" w:space="0"/>
              <w:right w:val="single" w:color="000000" w:sz="4" w:space="0"/>
            </w:tcBorders>
            <w:noWrap/>
            <w:vAlign w:val="center"/>
          </w:tcPr>
          <w:p w14:paraId="7961B5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294.24</w:t>
            </w:r>
          </w:p>
        </w:tc>
        <w:tc>
          <w:tcPr>
            <w:tcW w:w="1134" w:type="dxa"/>
            <w:gridSpan w:val="2"/>
            <w:tcBorders>
              <w:top w:val="single" w:color="auto" w:sz="4" w:space="0"/>
              <w:left w:val="nil"/>
              <w:bottom w:val="single" w:color="auto" w:sz="4" w:space="0"/>
              <w:right w:val="single" w:color="auto" w:sz="4" w:space="0"/>
            </w:tcBorders>
            <w:vAlign w:val="center"/>
          </w:tcPr>
          <w:p w14:paraId="541385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2D2D2C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88.54%</w:t>
            </w:r>
          </w:p>
        </w:tc>
        <w:tc>
          <w:tcPr>
            <w:tcW w:w="1275" w:type="dxa"/>
            <w:tcBorders>
              <w:top w:val="nil"/>
              <w:left w:val="nil"/>
              <w:bottom w:val="single" w:color="auto" w:sz="4" w:space="0"/>
              <w:right w:val="single" w:color="auto" w:sz="4" w:space="0"/>
            </w:tcBorders>
            <w:vAlign w:val="center"/>
          </w:tcPr>
          <w:p w14:paraId="21903D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8.85分</w:t>
            </w:r>
          </w:p>
        </w:tc>
      </w:tr>
      <w:tr w14:paraId="329A005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6D47508">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608BFA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4927FB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192.88</w:t>
            </w:r>
          </w:p>
        </w:tc>
        <w:tc>
          <w:tcPr>
            <w:tcW w:w="1125" w:type="dxa"/>
            <w:tcBorders>
              <w:top w:val="nil"/>
              <w:left w:val="nil"/>
              <w:bottom w:val="single" w:color="auto" w:sz="4" w:space="0"/>
              <w:right w:val="single" w:color="auto" w:sz="4" w:space="0"/>
            </w:tcBorders>
            <w:noWrap/>
            <w:vAlign w:val="center"/>
          </w:tcPr>
          <w:p w14:paraId="355D9F6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200.63</w:t>
            </w:r>
          </w:p>
        </w:tc>
        <w:tc>
          <w:tcPr>
            <w:tcW w:w="1275" w:type="dxa"/>
            <w:gridSpan w:val="2"/>
            <w:tcBorders>
              <w:top w:val="single" w:color="auto" w:sz="4" w:space="0"/>
              <w:left w:val="nil"/>
              <w:bottom w:val="single" w:color="auto" w:sz="4" w:space="0"/>
              <w:right w:val="single" w:color="000000" w:sz="4" w:space="0"/>
            </w:tcBorders>
            <w:noWrap/>
            <w:vAlign w:val="center"/>
          </w:tcPr>
          <w:p w14:paraId="64C5F3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160.81</w:t>
            </w:r>
          </w:p>
        </w:tc>
        <w:tc>
          <w:tcPr>
            <w:tcW w:w="1134" w:type="dxa"/>
            <w:gridSpan w:val="2"/>
            <w:tcBorders>
              <w:top w:val="single" w:color="auto" w:sz="4" w:space="0"/>
              <w:left w:val="nil"/>
              <w:bottom w:val="single" w:color="auto" w:sz="4" w:space="0"/>
              <w:right w:val="single" w:color="auto" w:sz="4" w:space="0"/>
            </w:tcBorders>
            <w:vAlign w:val="center"/>
          </w:tcPr>
          <w:p w14:paraId="0E9771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1F79E5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3B31AE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101063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ED86BB3">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48906F1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4ADD3D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154.24</w:t>
            </w:r>
          </w:p>
        </w:tc>
        <w:tc>
          <w:tcPr>
            <w:tcW w:w="1125" w:type="dxa"/>
            <w:tcBorders>
              <w:top w:val="nil"/>
              <w:left w:val="nil"/>
              <w:bottom w:val="single" w:color="auto" w:sz="4" w:space="0"/>
              <w:right w:val="single" w:color="auto" w:sz="4" w:space="0"/>
            </w:tcBorders>
            <w:noWrap/>
            <w:vAlign w:val="center"/>
          </w:tcPr>
          <w:p w14:paraId="0F90EE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131.69</w:t>
            </w:r>
          </w:p>
        </w:tc>
        <w:tc>
          <w:tcPr>
            <w:tcW w:w="1275" w:type="dxa"/>
            <w:gridSpan w:val="2"/>
            <w:tcBorders>
              <w:top w:val="single" w:color="auto" w:sz="4" w:space="0"/>
              <w:left w:val="nil"/>
              <w:bottom w:val="single" w:color="auto" w:sz="4" w:space="0"/>
              <w:right w:val="single" w:color="000000" w:sz="4" w:space="0"/>
            </w:tcBorders>
            <w:noWrap/>
            <w:vAlign w:val="center"/>
          </w:tcPr>
          <w:p w14:paraId="4F11C75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133.43</w:t>
            </w:r>
          </w:p>
        </w:tc>
        <w:tc>
          <w:tcPr>
            <w:tcW w:w="1134" w:type="dxa"/>
            <w:gridSpan w:val="2"/>
            <w:tcBorders>
              <w:top w:val="single" w:color="auto" w:sz="4" w:space="0"/>
              <w:left w:val="nil"/>
              <w:bottom w:val="single" w:color="auto" w:sz="4" w:space="0"/>
              <w:right w:val="single" w:color="auto" w:sz="4" w:space="0"/>
            </w:tcBorders>
            <w:vAlign w:val="center"/>
          </w:tcPr>
          <w:p w14:paraId="7A284E9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07AFC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6C5C7C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C21928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2C2169C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F50FBE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7C17F78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46E72965">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FF238D0">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17F95E8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支付全年学校6名保安的安保服务费，按时缴纳全年水费电费，缴纳全年公用暖气费，保障2448名学生接受学校教育，本项目的实施可改善我校办学条件硬件设施，有效改善校园环境，提高办学条件，推动义务教育均衡化发展。</w:t>
            </w:r>
          </w:p>
        </w:tc>
        <w:tc>
          <w:tcPr>
            <w:tcW w:w="4677" w:type="dxa"/>
            <w:gridSpan w:val="7"/>
            <w:tcBorders>
              <w:top w:val="single" w:color="auto" w:sz="4" w:space="0"/>
              <w:left w:val="nil"/>
              <w:bottom w:val="single" w:color="auto" w:sz="4" w:space="0"/>
              <w:right w:val="single" w:color="000000" w:sz="4" w:space="0"/>
            </w:tcBorders>
          </w:tcPr>
          <w:p w14:paraId="41FBD55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在城乡义务教育补助经费的保障下，我校有序开展各项教学业务，保质保量的完成了当年的教学任务，教学水平和办学条件有所提高。保障教师各项教学业务培训有序开展，有效提高教师的个人教学能力和学校的整体教学质量。</w:t>
            </w:r>
          </w:p>
        </w:tc>
      </w:tr>
      <w:tr w14:paraId="670CC87A">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48D95FE8">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129CB0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73787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6A3DBA6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06DCF5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60824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A6C96B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D5D7C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5C56E8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65070ED">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22BDBC2D">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7CB7C34">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7690C29">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3ED863D">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458CBB39">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F5F0CFE">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CE3C823">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6B325591">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B9CFA94">
            <w:pPr>
              <w:spacing w:after="0" w:line="240" w:lineRule="auto"/>
              <w:rPr>
                <w:rFonts w:hint="eastAsia" w:ascii="宋体" w:hAnsi="宋体" w:eastAsia="宋体" w:cs="宋体"/>
                <w:color w:val="000000"/>
                <w:sz w:val="18"/>
                <w:szCs w:val="18"/>
                <w:lang w:eastAsia="zh-CN"/>
              </w:rPr>
            </w:pPr>
          </w:p>
        </w:tc>
      </w:tr>
      <w:tr w14:paraId="4B382A8B">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A925CB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0B4C42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4C2E36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946E0C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学习供暖面积</w:t>
            </w:r>
          </w:p>
        </w:tc>
        <w:tc>
          <w:tcPr>
            <w:tcW w:w="1125" w:type="dxa"/>
            <w:tcBorders>
              <w:top w:val="nil"/>
              <w:left w:val="nil"/>
              <w:bottom w:val="single" w:color="auto" w:sz="4" w:space="0"/>
              <w:right w:val="single" w:color="auto" w:sz="4" w:space="0"/>
            </w:tcBorders>
            <w:vAlign w:val="center"/>
          </w:tcPr>
          <w:p w14:paraId="04448B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=16066.88平方米</w:t>
            </w:r>
          </w:p>
        </w:tc>
        <w:tc>
          <w:tcPr>
            <w:tcW w:w="1229" w:type="dxa"/>
            <w:tcBorders>
              <w:top w:val="nil"/>
              <w:left w:val="nil"/>
              <w:bottom w:val="single" w:color="auto" w:sz="4" w:space="0"/>
              <w:right w:val="single" w:color="auto" w:sz="4" w:space="0"/>
            </w:tcBorders>
            <w:vAlign w:val="center"/>
          </w:tcPr>
          <w:p w14:paraId="4E8FFF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16066.88平方米</w:t>
            </w:r>
          </w:p>
        </w:tc>
        <w:tc>
          <w:tcPr>
            <w:tcW w:w="755" w:type="dxa"/>
            <w:gridSpan w:val="2"/>
            <w:tcBorders>
              <w:top w:val="single" w:color="auto" w:sz="4" w:space="0"/>
              <w:left w:val="nil"/>
              <w:bottom w:val="single" w:color="auto" w:sz="4" w:space="0"/>
              <w:right w:val="single" w:color="000000" w:sz="4" w:space="0"/>
            </w:tcBorders>
            <w:vAlign w:val="center"/>
          </w:tcPr>
          <w:p w14:paraId="619E2C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3CDF43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7FDD93C3">
            <w:pPr>
              <w:spacing w:after="0" w:line="240" w:lineRule="auto"/>
              <w:jc w:val="center"/>
              <w:rPr>
                <w:rFonts w:hint="eastAsia" w:ascii="宋体" w:hAnsi="宋体" w:eastAsia="宋体" w:cs="宋体"/>
                <w:color w:val="000000"/>
                <w:sz w:val="18"/>
                <w:szCs w:val="18"/>
                <w:lang w:eastAsia="zh-CN"/>
              </w:rPr>
            </w:pPr>
          </w:p>
        </w:tc>
      </w:tr>
      <w:tr w14:paraId="766A15A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76E6E10">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0D142D86">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5A719BA6">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1C2ED28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安保人员配置数量（人）</w:t>
            </w:r>
          </w:p>
        </w:tc>
        <w:tc>
          <w:tcPr>
            <w:tcW w:w="1125" w:type="dxa"/>
            <w:tcBorders>
              <w:top w:val="nil"/>
              <w:left w:val="nil"/>
              <w:bottom w:val="single" w:color="auto" w:sz="4" w:space="0"/>
              <w:right w:val="single" w:color="auto" w:sz="4" w:space="0"/>
            </w:tcBorders>
            <w:vAlign w:val="center"/>
          </w:tcPr>
          <w:p w14:paraId="62C384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=6人</w:t>
            </w:r>
          </w:p>
        </w:tc>
        <w:tc>
          <w:tcPr>
            <w:tcW w:w="1229" w:type="dxa"/>
            <w:tcBorders>
              <w:top w:val="nil"/>
              <w:left w:val="nil"/>
              <w:bottom w:val="single" w:color="auto" w:sz="4" w:space="0"/>
              <w:right w:val="single" w:color="auto" w:sz="4" w:space="0"/>
            </w:tcBorders>
            <w:vAlign w:val="center"/>
          </w:tcPr>
          <w:p w14:paraId="547874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6人</w:t>
            </w:r>
          </w:p>
        </w:tc>
        <w:tc>
          <w:tcPr>
            <w:tcW w:w="755" w:type="dxa"/>
            <w:gridSpan w:val="2"/>
            <w:tcBorders>
              <w:top w:val="single" w:color="auto" w:sz="4" w:space="0"/>
              <w:left w:val="nil"/>
              <w:bottom w:val="single" w:color="auto" w:sz="4" w:space="0"/>
              <w:right w:val="single" w:color="000000" w:sz="4" w:space="0"/>
            </w:tcBorders>
            <w:vAlign w:val="center"/>
          </w:tcPr>
          <w:p w14:paraId="399A81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2733C8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A6C7E82">
            <w:pPr>
              <w:spacing w:after="0" w:line="240" w:lineRule="auto"/>
              <w:jc w:val="center"/>
              <w:rPr>
                <w:rFonts w:hint="eastAsia" w:ascii="宋体" w:hAnsi="宋体" w:eastAsia="宋体" w:cs="宋体"/>
                <w:color w:val="000000"/>
                <w:sz w:val="18"/>
                <w:szCs w:val="18"/>
                <w:lang w:eastAsia="zh-CN"/>
              </w:rPr>
            </w:pPr>
          </w:p>
        </w:tc>
      </w:tr>
      <w:tr w14:paraId="33F7D81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D777A12">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783B599E">
            <w:pPr>
              <w:spacing w:after="0" w:line="240" w:lineRule="auto"/>
              <w:jc w:val="center"/>
              <w:rPr>
                <w:rFonts w:hint="eastAsia" w:ascii="宋体" w:hAnsi="宋体" w:eastAsia="宋体" w:cs="宋体"/>
                <w:color w:val="000000"/>
                <w:sz w:val="18"/>
                <w:szCs w:val="18"/>
                <w:lang w:eastAsia="zh-CN"/>
              </w:rPr>
            </w:pPr>
          </w:p>
        </w:tc>
        <w:tc>
          <w:tcPr>
            <w:tcW w:w="718" w:type="dxa"/>
            <w:vMerge w:val="restart"/>
            <w:tcBorders>
              <w:top w:val="nil"/>
              <w:left w:val="nil"/>
              <w:right w:val="single" w:color="auto" w:sz="4" w:space="0"/>
            </w:tcBorders>
            <w:vAlign w:val="center"/>
          </w:tcPr>
          <w:p w14:paraId="0BE244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54A5F00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保安上岗率</w:t>
            </w:r>
          </w:p>
        </w:tc>
        <w:tc>
          <w:tcPr>
            <w:tcW w:w="1125" w:type="dxa"/>
            <w:tcBorders>
              <w:top w:val="nil"/>
              <w:left w:val="nil"/>
              <w:bottom w:val="single" w:color="auto" w:sz="4" w:space="0"/>
              <w:right w:val="single" w:color="auto" w:sz="4" w:space="0"/>
            </w:tcBorders>
            <w:vAlign w:val="center"/>
          </w:tcPr>
          <w:p w14:paraId="4D9777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w:t>
            </w:r>
          </w:p>
        </w:tc>
        <w:tc>
          <w:tcPr>
            <w:tcW w:w="1229" w:type="dxa"/>
            <w:tcBorders>
              <w:top w:val="nil"/>
              <w:left w:val="nil"/>
              <w:bottom w:val="single" w:color="auto" w:sz="4" w:space="0"/>
              <w:right w:val="single" w:color="auto" w:sz="4" w:space="0"/>
            </w:tcBorders>
            <w:vAlign w:val="center"/>
          </w:tcPr>
          <w:p w14:paraId="6EC16E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0D01AE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092771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6F02A99C">
            <w:pPr>
              <w:spacing w:after="0" w:line="240" w:lineRule="auto"/>
              <w:jc w:val="center"/>
              <w:rPr>
                <w:rFonts w:hint="eastAsia" w:ascii="宋体" w:hAnsi="宋体" w:eastAsia="宋体" w:cs="宋体"/>
                <w:color w:val="000000"/>
                <w:sz w:val="18"/>
                <w:szCs w:val="18"/>
                <w:lang w:eastAsia="zh-CN"/>
              </w:rPr>
            </w:pPr>
          </w:p>
        </w:tc>
      </w:tr>
      <w:tr w14:paraId="1A1D381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5087C8E">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2C4C44C4">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616BD9B7">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5E24B7F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供暖覆盖率</w:t>
            </w:r>
          </w:p>
        </w:tc>
        <w:tc>
          <w:tcPr>
            <w:tcW w:w="1125" w:type="dxa"/>
            <w:tcBorders>
              <w:top w:val="nil"/>
              <w:left w:val="nil"/>
              <w:bottom w:val="single" w:color="auto" w:sz="4" w:space="0"/>
              <w:right w:val="single" w:color="auto" w:sz="4" w:space="0"/>
            </w:tcBorders>
            <w:vAlign w:val="center"/>
          </w:tcPr>
          <w:p w14:paraId="259397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w:t>
            </w:r>
          </w:p>
        </w:tc>
        <w:tc>
          <w:tcPr>
            <w:tcW w:w="1229" w:type="dxa"/>
            <w:tcBorders>
              <w:top w:val="nil"/>
              <w:left w:val="nil"/>
              <w:bottom w:val="single" w:color="auto" w:sz="4" w:space="0"/>
              <w:right w:val="single" w:color="auto" w:sz="4" w:space="0"/>
            </w:tcBorders>
            <w:vAlign w:val="center"/>
          </w:tcPr>
          <w:p w14:paraId="26FCB9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6D08E9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270DBF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3A828375">
            <w:pPr>
              <w:spacing w:after="0" w:line="240" w:lineRule="auto"/>
              <w:jc w:val="center"/>
              <w:rPr>
                <w:rFonts w:hint="eastAsia" w:ascii="宋体" w:hAnsi="宋体" w:eastAsia="宋体" w:cs="宋体"/>
                <w:color w:val="000000"/>
                <w:sz w:val="18"/>
                <w:szCs w:val="18"/>
                <w:lang w:eastAsia="zh-CN"/>
              </w:rPr>
            </w:pPr>
          </w:p>
        </w:tc>
      </w:tr>
      <w:tr w14:paraId="7F8D1BA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BD7E59B">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7A4477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595BF1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1381F85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提高我校办学条件</w:t>
            </w:r>
          </w:p>
        </w:tc>
        <w:tc>
          <w:tcPr>
            <w:tcW w:w="1125" w:type="dxa"/>
            <w:tcBorders>
              <w:top w:val="nil"/>
              <w:left w:val="nil"/>
              <w:bottom w:val="single" w:color="auto" w:sz="4" w:space="0"/>
              <w:right w:val="single" w:color="auto" w:sz="4" w:space="0"/>
            </w:tcBorders>
            <w:vAlign w:val="center"/>
          </w:tcPr>
          <w:p w14:paraId="315078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1229" w:type="dxa"/>
            <w:tcBorders>
              <w:top w:val="nil"/>
              <w:left w:val="nil"/>
              <w:bottom w:val="single" w:color="auto" w:sz="4" w:space="0"/>
              <w:right w:val="single" w:color="auto" w:sz="4" w:space="0"/>
            </w:tcBorders>
            <w:vAlign w:val="center"/>
          </w:tcPr>
          <w:p w14:paraId="34CCAB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7012D7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20A177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1C85CF5F">
            <w:pPr>
              <w:spacing w:after="0" w:line="240" w:lineRule="auto"/>
              <w:jc w:val="center"/>
              <w:rPr>
                <w:rFonts w:hint="eastAsia" w:ascii="宋体" w:hAnsi="宋体" w:eastAsia="宋体" w:cs="宋体"/>
                <w:color w:val="000000"/>
                <w:sz w:val="18"/>
                <w:szCs w:val="18"/>
                <w:lang w:eastAsia="zh-CN"/>
              </w:rPr>
            </w:pPr>
          </w:p>
        </w:tc>
      </w:tr>
      <w:tr w14:paraId="316F73D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2B23020">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658FEE34">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4870F26">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50CE4A3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改善学生学习环境</w:t>
            </w:r>
          </w:p>
        </w:tc>
        <w:tc>
          <w:tcPr>
            <w:tcW w:w="1125" w:type="dxa"/>
            <w:tcBorders>
              <w:top w:val="nil"/>
              <w:left w:val="nil"/>
              <w:bottom w:val="single" w:color="auto" w:sz="4" w:space="0"/>
              <w:right w:val="single" w:color="auto" w:sz="4" w:space="0"/>
            </w:tcBorders>
            <w:vAlign w:val="center"/>
          </w:tcPr>
          <w:p w14:paraId="319555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1229" w:type="dxa"/>
            <w:tcBorders>
              <w:top w:val="nil"/>
              <w:left w:val="nil"/>
              <w:bottom w:val="single" w:color="auto" w:sz="4" w:space="0"/>
              <w:right w:val="single" w:color="auto" w:sz="4" w:space="0"/>
            </w:tcBorders>
            <w:vAlign w:val="center"/>
          </w:tcPr>
          <w:p w14:paraId="6BD5D6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4AB780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4413A5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64397112">
            <w:pPr>
              <w:spacing w:after="0" w:line="240" w:lineRule="auto"/>
              <w:jc w:val="center"/>
              <w:rPr>
                <w:rFonts w:hint="eastAsia" w:ascii="宋体" w:hAnsi="宋体" w:eastAsia="宋体" w:cs="宋体"/>
                <w:color w:val="000000"/>
                <w:sz w:val="18"/>
                <w:szCs w:val="18"/>
                <w:lang w:eastAsia="zh-CN"/>
              </w:rPr>
            </w:pPr>
          </w:p>
        </w:tc>
      </w:tr>
      <w:tr w14:paraId="5123116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CA239B5">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25C3E1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3E8039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71D6AC9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学生满意度</w:t>
            </w:r>
          </w:p>
        </w:tc>
        <w:tc>
          <w:tcPr>
            <w:tcW w:w="1125" w:type="dxa"/>
            <w:tcBorders>
              <w:top w:val="nil"/>
              <w:left w:val="nil"/>
              <w:bottom w:val="single" w:color="auto" w:sz="4" w:space="0"/>
              <w:right w:val="single" w:color="auto" w:sz="4" w:space="0"/>
            </w:tcBorders>
            <w:vAlign w:val="center"/>
          </w:tcPr>
          <w:p w14:paraId="3A4270B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1229" w:type="dxa"/>
            <w:tcBorders>
              <w:top w:val="nil"/>
              <w:left w:val="nil"/>
              <w:bottom w:val="single" w:color="auto" w:sz="4" w:space="0"/>
              <w:right w:val="single" w:color="auto" w:sz="4" w:space="0"/>
            </w:tcBorders>
            <w:vAlign w:val="center"/>
          </w:tcPr>
          <w:p w14:paraId="02DD83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5D6233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63FE34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6193CE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抽样调查部分学生，被调查的学生调查问卷结果均为满意，所以满意度为100/90=111%</w:t>
            </w:r>
          </w:p>
        </w:tc>
      </w:tr>
      <w:tr w14:paraId="541F352B">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B6DE5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38A4FF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07ADA5C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98.85分</w:t>
            </w:r>
          </w:p>
        </w:tc>
        <w:tc>
          <w:tcPr>
            <w:tcW w:w="1984" w:type="dxa"/>
            <w:gridSpan w:val="2"/>
            <w:tcBorders>
              <w:top w:val="single" w:color="auto" w:sz="4" w:space="0"/>
              <w:left w:val="nil"/>
              <w:bottom w:val="single" w:color="auto" w:sz="4" w:space="0"/>
              <w:right w:val="single" w:color="auto" w:sz="4" w:space="0"/>
            </w:tcBorders>
            <w:vAlign w:val="center"/>
          </w:tcPr>
          <w:p w14:paraId="353C99F5">
            <w:pPr>
              <w:spacing w:after="0" w:line="240" w:lineRule="auto"/>
              <w:jc w:val="center"/>
              <w:rPr>
                <w:rFonts w:hint="eastAsia" w:ascii="宋体" w:hAnsi="宋体" w:eastAsia="宋体" w:cs="宋体"/>
                <w:b/>
                <w:bCs/>
                <w:color w:val="000000"/>
                <w:sz w:val="18"/>
                <w:szCs w:val="18"/>
                <w:lang w:eastAsia="zh-CN"/>
              </w:rPr>
            </w:pPr>
          </w:p>
        </w:tc>
      </w:tr>
    </w:tbl>
    <w:p w14:paraId="192BCFF2">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6D23C18">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EDB373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7C9BC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DE514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培训费乌财科教[2023]167号173号-关于提前下达2024年城乡义务教育补助经费预算</w:t>
            </w:r>
          </w:p>
        </w:tc>
      </w:tr>
      <w:tr w14:paraId="0881650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0E1AD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6FD493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米东区教育局</w:t>
            </w:r>
          </w:p>
        </w:tc>
        <w:tc>
          <w:tcPr>
            <w:tcW w:w="1275" w:type="dxa"/>
            <w:gridSpan w:val="2"/>
            <w:tcBorders>
              <w:top w:val="nil"/>
              <w:left w:val="nil"/>
              <w:bottom w:val="single" w:color="auto" w:sz="4" w:space="0"/>
              <w:right w:val="single" w:color="000000" w:sz="4" w:space="0"/>
            </w:tcBorders>
            <w:vAlign w:val="center"/>
          </w:tcPr>
          <w:p w14:paraId="544079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b/>
                <w:bCs/>
                <w:color w:val="000000"/>
                <w:sz w:val="18"/>
                <w:szCs w:val="18"/>
                <w:lang w:eastAsia="zh-CN"/>
              </w:rPr>
              <w:t>实施单位</w:t>
            </w:r>
          </w:p>
        </w:tc>
        <w:tc>
          <w:tcPr>
            <w:tcW w:w="3402" w:type="dxa"/>
            <w:gridSpan w:val="5"/>
            <w:tcBorders>
              <w:top w:val="nil"/>
              <w:left w:val="nil"/>
              <w:bottom w:val="single" w:color="auto" w:sz="4" w:space="0"/>
              <w:right w:val="single" w:color="000000" w:sz="4" w:space="0"/>
            </w:tcBorders>
            <w:vAlign w:val="center"/>
          </w:tcPr>
          <w:p w14:paraId="2174FEE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乌鲁木齐市第一0二中学</w:t>
            </w:r>
          </w:p>
        </w:tc>
      </w:tr>
      <w:tr w14:paraId="32F5B9E6">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44A19F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9D9C645">
            <w:pPr>
              <w:spacing w:after="0" w:line="240" w:lineRule="auto"/>
              <w:jc w:val="center"/>
              <w:rPr>
                <w:rFonts w:hint="eastAsia" w:ascii="宋体" w:hAnsi="宋体" w:eastAsia="宋体" w:cs="宋体"/>
                <w:color w:val="000000"/>
                <w:sz w:val="18"/>
                <w:szCs w:val="18"/>
                <w:lang w:eastAsia="zh-CN"/>
              </w:rPr>
            </w:pPr>
          </w:p>
        </w:tc>
        <w:tc>
          <w:tcPr>
            <w:tcW w:w="1239" w:type="dxa"/>
            <w:tcBorders>
              <w:top w:val="single" w:color="auto" w:sz="4" w:space="0"/>
              <w:left w:val="nil"/>
              <w:bottom w:val="single" w:color="auto" w:sz="4" w:space="0"/>
              <w:right w:val="single" w:color="000000" w:sz="4" w:space="0"/>
            </w:tcBorders>
            <w:vAlign w:val="center"/>
          </w:tcPr>
          <w:p w14:paraId="3557DC4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25" w:type="dxa"/>
            <w:tcBorders>
              <w:top w:val="nil"/>
              <w:left w:val="nil"/>
              <w:bottom w:val="single" w:color="auto" w:sz="4" w:space="0"/>
              <w:right w:val="single" w:color="auto" w:sz="4" w:space="0"/>
            </w:tcBorders>
            <w:vAlign w:val="center"/>
          </w:tcPr>
          <w:p w14:paraId="06186D5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3CAAD83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BAA61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993" w:type="dxa"/>
            <w:gridSpan w:val="2"/>
            <w:tcBorders>
              <w:top w:val="single" w:color="auto" w:sz="4" w:space="0"/>
              <w:left w:val="nil"/>
              <w:bottom w:val="single" w:color="auto" w:sz="4" w:space="0"/>
              <w:right w:val="single" w:color="auto" w:sz="4" w:space="0"/>
            </w:tcBorders>
            <w:vAlign w:val="center"/>
          </w:tcPr>
          <w:p w14:paraId="685671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275" w:type="dxa"/>
            <w:tcBorders>
              <w:top w:val="nil"/>
              <w:left w:val="nil"/>
              <w:bottom w:val="single" w:color="auto" w:sz="4" w:space="0"/>
              <w:right w:val="single" w:color="auto" w:sz="4" w:space="0"/>
            </w:tcBorders>
            <w:vAlign w:val="center"/>
          </w:tcPr>
          <w:p w14:paraId="17F1DD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82CD29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79687F2">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27C192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39" w:type="dxa"/>
            <w:tcBorders>
              <w:top w:val="single" w:color="auto" w:sz="4" w:space="0"/>
              <w:left w:val="nil"/>
              <w:bottom w:val="single" w:color="auto" w:sz="4" w:space="0"/>
              <w:right w:val="single" w:color="000000" w:sz="4" w:space="0"/>
            </w:tcBorders>
            <w:noWrap/>
            <w:vAlign w:val="center"/>
          </w:tcPr>
          <w:p w14:paraId="7ACA63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16.86</w:t>
            </w:r>
          </w:p>
        </w:tc>
        <w:tc>
          <w:tcPr>
            <w:tcW w:w="1125" w:type="dxa"/>
            <w:tcBorders>
              <w:top w:val="nil"/>
              <w:left w:val="nil"/>
              <w:bottom w:val="single" w:color="auto" w:sz="4" w:space="0"/>
              <w:right w:val="single" w:color="auto" w:sz="4" w:space="0"/>
            </w:tcBorders>
            <w:noWrap/>
            <w:vAlign w:val="center"/>
          </w:tcPr>
          <w:p w14:paraId="0C30C1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15.51</w:t>
            </w:r>
          </w:p>
        </w:tc>
        <w:tc>
          <w:tcPr>
            <w:tcW w:w="1275" w:type="dxa"/>
            <w:gridSpan w:val="2"/>
            <w:tcBorders>
              <w:top w:val="single" w:color="auto" w:sz="4" w:space="0"/>
              <w:left w:val="nil"/>
              <w:bottom w:val="single" w:color="auto" w:sz="4" w:space="0"/>
              <w:right w:val="single" w:color="000000" w:sz="4" w:space="0"/>
            </w:tcBorders>
            <w:noWrap/>
            <w:vAlign w:val="center"/>
          </w:tcPr>
          <w:p w14:paraId="53C597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12.34</w:t>
            </w:r>
          </w:p>
        </w:tc>
        <w:tc>
          <w:tcPr>
            <w:tcW w:w="1134" w:type="dxa"/>
            <w:gridSpan w:val="2"/>
            <w:tcBorders>
              <w:top w:val="single" w:color="auto" w:sz="4" w:space="0"/>
              <w:left w:val="nil"/>
              <w:bottom w:val="single" w:color="auto" w:sz="4" w:space="0"/>
              <w:right w:val="single" w:color="auto" w:sz="4" w:space="0"/>
            </w:tcBorders>
            <w:vAlign w:val="center"/>
          </w:tcPr>
          <w:p w14:paraId="1E0348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993" w:type="dxa"/>
            <w:gridSpan w:val="2"/>
            <w:tcBorders>
              <w:top w:val="single" w:color="auto" w:sz="4" w:space="0"/>
              <w:left w:val="nil"/>
              <w:bottom w:val="single" w:color="auto" w:sz="4" w:space="0"/>
              <w:right w:val="single" w:color="auto" w:sz="4" w:space="0"/>
            </w:tcBorders>
            <w:vAlign w:val="center"/>
          </w:tcPr>
          <w:p w14:paraId="0CA3B9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79.56%</w:t>
            </w:r>
          </w:p>
        </w:tc>
        <w:tc>
          <w:tcPr>
            <w:tcW w:w="1275" w:type="dxa"/>
            <w:tcBorders>
              <w:top w:val="nil"/>
              <w:left w:val="nil"/>
              <w:bottom w:val="single" w:color="auto" w:sz="4" w:space="0"/>
              <w:right w:val="single" w:color="auto" w:sz="4" w:space="0"/>
            </w:tcBorders>
            <w:vAlign w:val="center"/>
          </w:tcPr>
          <w:p w14:paraId="7A526D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7.96分</w:t>
            </w:r>
          </w:p>
        </w:tc>
      </w:tr>
      <w:tr w14:paraId="5844BF45">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AACDB3F">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679289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F16F1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9.50</w:t>
            </w:r>
          </w:p>
        </w:tc>
        <w:tc>
          <w:tcPr>
            <w:tcW w:w="1125" w:type="dxa"/>
            <w:tcBorders>
              <w:top w:val="nil"/>
              <w:left w:val="nil"/>
              <w:bottom w:val="single" w:color="auto" w:sz="4" w:space="0"/>
              <w:right w:val="single" w:color="auto" w:sz="4" w:space="0"/>
            </w:tcBorders>
            <w:noWrap/>
            <w:vAlign w:val="center"/>
          </w:tcPr>
          <w:p w14:paraId="0B0414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9.50</w:t>
            </w:r>
          </w:p>
        </w:tc>
        <w:tc>
          <w:tcPr>
            <w:tcW w:w="1275" w:type="dxa"/>
            <w:gridSpan w:val="2"/>
            <w:tcBorders>
              <w:top w:val="single" w:color="auto" w:sz="4" w:space="0"/>
              <w:left w:val="nil"/>
              <w:bottom w:val="single" w:color="auto" w:sz="4" w:space="0"/>
              <w:right w:val="single" w:color="000000" w:sz="4" w:space="0"/>
            </w:tcBorders>
            <w:noWrap/>
            <w:vAlign w:val="center"/>
          </w:tcPr>
          <w:p w14:paraId="322AB85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6.33</w:t>
            </w:r>
          </w:p>
        </w:tc>
        <w:tc>
          <w:tcPr>
            <w:tcW w:w="1134" w:type="dxa"/>
            <w:gridSpan w:val="2"/>
            <w:tcBorders>
              <w:top w:val="single" w:color="auto" w:sz="4" w:space="0"/>
              <w:left w:val="nil"/>
              <w:bottom w:val="single" w:color="auto" w:sz="4" w:space="0"/>
              <w:right w:val="single" w:color="auto" w:sz="4" w:space="0"/>
            </w:tcBorders>
            <w:vAlign w:val="center"/>
          </w:tcPr>
          <w:p w14:paraId="14B024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7591E6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51BBD3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432A13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74A10F8">
            <w:pPr>
              <w:spacing w:after="0" w:line="240" w:lineRule="auto"/>
              <w:rPr>
                <w:rFonts w:hint="eastAsia" w:ascii="宋体" w:hAnsi="宋体" w:eastAsia="宋体" w:cs="宋体"/>
                <w:color w:val="000000"/>
                <w:sz w:val="18"/>
                <w:szCs w:val="18"/>
                <w:lang w:eastAsia="zh-CN"/>
              </w:rPr>
            </w:pPr>
          </w:p>
        </w:tc>
        <w:tc>
          <w:tcPr>
            <w:tcW w:w="1336" w:type="dxa"/>
            <w:gridSpan w:val="2"/>
            <w:tcBorders>
              <w:top w:val="single" w:color="auto" w:sz="4" w:space="0"/>
              <w:left w:val="nil"/>
              <w:bottom w:val="single" w:color="auto" w:sz="4" w:space="0"/>
              <w:right w:val="single" w:color="auto" w:sz="4" w:space="0"/>
            </w:tcBorders>
            <w:vAlign w:val="center"/>
          </w:tcPr>
          <w:p w14:paraId="72152BA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1239" w:type="dxa"/>
            <w:tcBorders>
              <w:top w:val="single" w:color="auto" w:sz="4" w:space="0"/>
              <w:left w:val="nil"/>
              <w:bottom w:val="single" w:color="auto" w:sz="4" w:space="0"/>
              <w:right w:val="single" w:color="000000" w:sz="4" w:space="0"/>
            </w:tcBorders>
            <w:noWrap/>
            <w:vAlign w:val="center"/>
          </w:tcPr>
          <w:p w14:paraId="3A7FE5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7.36</w:t>
            </w:r>
          </w:p>
        </w:tc>
        <w:tc>
          <w:tcPr>
            <w:tcW w:w="1125" w:type="dxa"/>
            <w:tcBorders>
              <w:top w:val="nil"/>
              <w:left w:val="nil"/>
              <w:bottom w:val="single" w:color="auto" w:sz="4" w:space="0"/>
              <w:right w:val="single" w:color="auto" w:sz="4" w:space="0"/>
            </w:tcBorders>
            <w:noWrap/>
            <w:vAlign w:val="center"/>
          </w:tcPr>
          <w:p w14:paraId="5C7083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6.01</w:t>
            </w:r>
          </w:p>
        </w:tc>
        <w:tc>
          <w:tcPr>
            <w:tcW w:w="1275" w:type="dxa"/>
            <w:gridSpan w:val="2"/>
            <w:tcBorders>
              <w:top w:val="single" w:color="auto" w:sz="4" w:space="0"/>
              <w:left w:val="nil"/>
              <w:bottom w:val="single" w:color="auto" w:sz="4" w:space="0"/>
              <w:right w:val="single" w:color="000000" w:sz="4" w:space="0"/>
            </w:tcBorders>
            <w:noWrap/>
            <w:vAlign w:val="center"/>
          </w:tcPr>
          <w:p w14:paraId="4B6435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6.01</w:t>
            </w:r>
          </w:p>
        </w:tc>
        <w:tc>
          <w:tcPr>
            <w:tcW w:w="1134" w:type="dxa"/>
            <w:gridSpan w:val="2"/>
            <w:tcBorders>
              <w:top w:val="single" w:color="auto" w:sz="4" w:space="0"/>
              <w:left w:val="nil"/>
              <w:bottom w:val="single" w:color="auto" w:sz="4" w:space="0"/>
              <w:right w:val="single" w:color="auto" w:sz="4" w:space="0"/>
            </w:tcBorders>
            <w:vAlign w:val="center"/>
          </w:tcPr>
          <w:p w14:paraId="17B358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993" w:type="dxa"/>
            <w:gridSpan w:val="2"/>
            <w:tcBorders>
              <w:top w:val="single" w:color="auto" w:sz="4" w:space="0"/>
              <w:left w:val="nil"/>
              <w:bottom w:val="single" w:color="auto" w:sz="4" w:space="0"/>
              <w:right w:val="single" w:color="auto" w:sz="4" w:space="0"/>
            </w:tcBorders>
            <w:vAlign w:val="center"/>
          </w:tcPr>
          <w:p w14:paraId="0776D3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275" w:type="dxa"/>
            <w:tcBorders>
              <w:top w:val="nil"/>
              <w:left w:val="nil"/>
              <w:bottom w:val="single" w:color="auto" w:sz="4" w:space="0"/>
              <w:right w:val="single" w:color="auto" w:sz="4" w:space="0"/>
            </w:tcBorders>
            <w:vAlign w:val="center"/>
          </w:tcPr>
          <w:p w14:paraId="4E50BA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56593A8">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D68A0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500FA39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4677" w:type="dxa"/>
            <w:gridSpan w:val="7"/>
            <w:tcBorders>
              <w:top w:val="single" w:color="auto" w:sz="4" w:space="0"/>
              <w:left w:val="nil"/>
              <w:bottom w:val="single" w:color="auto" w:sz="4" w:space="0"/>
              <w:right w:val="single" w:color="auto" w:sz="4" w:space="0"/>
            </w:tcBorders>
            <w:vAlign w:val="center"/>
          </w:tcPr>
          <w:p w14:paraId="5166F6A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6FA55F1B">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30BC53AE">
            <w:pPr>
              <w:spacing w:after="0" w:line="240" w:lineRule="auto"/>
              <w:rPr>
                <w:rFonts w:hint="eastAsia" w:ascii="宋体" w:hAnsi="宋体" w:eastAsia="宋体" w:cs="宋体"/>
                <w:color w:val="000000"/>
                <w:sz w:val="18"/>
                <w:szCs w:val="18"/>
                <w:lang w:eastAsia="zh-CN"/>
              </w:rPr>
            </w:pPr>
          </w:p>
        </w:tc>
        <w:tc>
          <w:tcPr>
            <w:tcW w:w="4407" w:type="dxa"/>
            <w:gridSpan w:val="5"/>
            <w:tcBorders>
              <w:top w:val="single" w:color="auto" w:sz="4" w:space="0"/>
              <w:left w:val="nil"/>
              <w:bottom w:val="single" w:color="auto" w:sz="4" w:space="0"/>
              <w:right w:val="single" w:color="000000" w:sz="4" w:space="0"/>
            </w:tcBorders>
          </w:tcPr>
          <w:p w14:paraId="1B0E7F5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主要用于支付我校部分教师继续教育培训费，预计2024年全年相关组织方开展2次继续教育培训，本项目可提高学校的教学质量,改善我校教师教师自身的教学水平和能力，充分调动教师学习的积极性，在教学改革中实现真正的成长。</w:t>
            </w:r>
          </w:p>
        </w:tc>
        <w:tc>
          <w:tcPr>
            <w:tcW w:w="4677" w:type="dxa"/>
            <w:gridSpan w:val="7"/>
            <w:tcBorders>
              <w:top w:val="single" w:color="auto" w:sz="4" w:space="0"/>
              <w:left w:val="nil"/>
              <w:bottom w:val="single" w:color="auto" w:sz="4" w:space="0"/>
              <w:right w:val="single" w:color="000000" w:sz="4" w:space="0"/>
            </w:tcBorders>
          </w:tcPr>
          <w:p w14:paraId="22907B1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本项目教师培训2次，培训10人。该项目的实施，提高了学校的教学质量，提高我校教师自身的教学水平和能力，充分调动教师学习的积极性，在教学改革中实现真正的成长。</w:t>
            </w:r>
          </w:p>
        </w:tc>
      </w:tr>
      <w:tr w14:paraId="66C6693C">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61D61326">
            <w:pPr>
              <w:spacing w:after="0" w:line="240" w:lineRule="auto"/>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0D0B17B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25DDA2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78DED0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18FC89E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2CC871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333E13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0B1B31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691FAD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6CC072F">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639BB100">
            <w:pPr>
              <w:spacing w:after="0" w:line="240" w:lineRule="auto"/>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17D505CD">
            <w:pPr>
              <w:spacing w:after="0" w:line="240" w:lineRule="auto"/>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17B59A15">
            <w:pPr>
              <w:spacing w:after="0" w:line="240" w:lineRule="auto"/>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F9DD263">
            <w:pPr>
              <w:spacing w:after="0" w:line="240" w:lineRule="auto"/>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0DA67445">
            <w:pPr>
              <w:spacing w:after="0" w:line="240" w:lineRule="auto"/>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2DB0D742">
            <w:pPr>
              <w:spacing w:after="0" w:line="240" w:lineRule="auto"/>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1F00A70">
            <w:pPr>
              <w:spacing w:after="0" w:line="240" w:lineRule="auto"/>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BDF2C59">
            <w:pPr>
              <w:spacing w:after="0" w:line="240" w:lineRule="auto"/>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0D54289">
            <w:pPr>
              <w:spacing w:after="0" w:line="240" w:lineRule="auto"/>
              <w:rPr>
                <w:rFonts w:hint="eastAsia" w:ascii="宋体" w:hAnsi="宋体" w:eastAsia="宋体" w:cs="宋体"/>
                <w:color w:val="000000"/>
                <w:sz w:val="18"/>
                <w:szCs w:val="18"/>
                <w:lang w:eastAsia="zh-CN"/>
              </w:rPr>
            </w:pPr>
          </w:p>
        </w:tc>
      </w:tr>
      <w:tr w14:paraId="59BD6883">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59941C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5095D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18" w:type="dxa"/>
            <w:vMerge w:val="restart"/>
            <w:tcBorders>
              <w:top w:val="nil"/>
              <w:left w:val="nil"/>
              <w:right w:val="single" w:color="auto" w:sz="4" w:space="0"/>
            </w:tcBorders>
            <w:vAlign w:val="center"/>
          </w:tcPr>
          <w:p w14:paraId="717190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0F7BCA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培训参与人数</w:t>
            </w:r>
          </w:p>
        </w:tc>
        <w:tc>
          <w:tcPr>
            <w:tcW w:w="1125" w:type="dxa"/>
            <w:tcBorders>
              <w:top w:val="nil"/>
              <w:left w:val="nil"/>
              <w:bottom w:val="single" w:color="auto" w:sz="4" w:space="0"/>
              <w:right w:val="single" w:color="auto" w:sz="4" w:space="0"/>
            </w:tcBorders>
            <w:vAlign w:val="center"/>
          </w:tcPr>
          <w:p w14:paraId="0BA4A1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&gt;=10人</w:t>
            </w:r>
          </w:p>
        </w:tc>
        <w:tc>
          <w:tcPr>
            <w:tcW w:w="1229" w:type="dxa"/>
            <w:tcBorders>
              <w:top w:val="nil"/>
              <w:left w:val="nil"/>
              <w:bottom w:val="single" w:color="auto" w:sz="4" w:space="0"/>
              <w:right w:val="single" w:color="auto" w:sz="4" w:space="0"/>
            </w:tcBorders>
            <w:vAlign w:val="center"/>
          </w:tcPr>
          <w:p w14:paraId="703127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10人</w:t>
            </w:r>
          </w:p>
        </w:tc>
        <w:tc>
          <w:tcPr>
            <w:tcW w:w="755" w:type="dxa"/>
            <w:gridSpan w:val="2"/>
            <w:tcBorders>
              <w:top w:val="single" w:color="auto" w:sz="4" w:space="0"/>
              <w:left w:val="nil"/>
              <w:bottom w:val="single" w:color="auto" w:sz="4" w:space="0"/>
              <w:right w:val="single" w:color="000000" w:sz="4" w:space="0"/>
            </w:tcBorders>
            <w:vAlign w:val="center"/>
          </w:tcPr>
          <w:p w14:paraId="7AE85F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1338A4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15A23911">
            <w:pPr>
              <w:spacing w:after="0" w:line="240" w:lineRule="auto"/>
              <w:jc w:val="center"/>
              <w:rPr>
                <w:rFonts w:hint="eastAsia" w:ascii="宋体" w:hAnsi="宋体" w:eastAsia="宋体" w:cs="宋体"/>
                <w:color w:val="000000"/>
                <w:sz w:val="18"/>
                <w:szCs w:val="18"/>
                <w:lang w:eastAsia="zh-CN"/>
              </w:rPr>
            </w:pPr>
          </w:p>
        </w:tc>
      </w:tr>
      <w:tr w14:paraId="2912654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ADCA241">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54DF3847">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0B4904E2">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4D9905A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培训种类</w:t>
            </w:r>
          </w:p>
        </w:tc>
        <w:tc>
          <w:tcPr>
            <w:tcW w:w="1125" w:type="dxa"/>
            <w:tcBorders>
              <w:top w:val="nil"/>
              <w:left w:val="nil"/>
              <w:bottom w:val="single" w:color="auto" w:sz="4" w:space="0"/>
              <w:right w:val="single" w:color="auto" w:sz="4" w:space="0"/>
            </w:tcBorders>
            <w:vAlign w:val="center"/>
          </w:tcPr>
          <w:p w14:paraId="580238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&gt;=2种</w:t>
            </w:r>
          </w:p>
        </w:tc>
        <w:tc>
          <w:tcPr>
            <w:tcW w:w="1229" w:type="dxa"/>
            <w:tcBorders>
              <w:top w:val="nil"/>
              <w:left w:val="nil"/>
              <w:bottom w:val="single" w:color="auto" w:sz="4" w:space="0"/>
              <w:right w:val="single" w:color="auto" w:sz="4" w:space="0"/>
            </w:tcBorders>
            <w:vAlign w:val="center"/>
          </w:tcPr>
          <w:p w14:paraId="2869E6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2种</w:t>
            </w:r>
          </w:p>
        </w:tc>
        <w:tc>
          <w:tcPr>
            <w:tcW w:w="755" w:type="dxa"/>
            <w:gridSpan w:val="2"/>
            <w:tcBorders>
              <w:top w:val="single" w:color="auto" w:sz="4" w:space="0"/>
              <w:left w:val="nil"/>
              <w:bottom w:val="single" w:color="auto" w:sz="4" w:space="0"/>
              <w:right w:val="single" w:color="000000" w:sz="4" w:space="0"/>
            </w:tcBorders>
            <w:vAlign w:val="center"/>
          </w:tcPr>
          <w:p w14:paraId="08BF1D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6030FA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01A911E1">
            <w:pPr>
              <w:spacing w:after="0" w:line="240" w:lineRule="auto"/>
              <w:jc w:val="center"/>
              <w:rPr>
                <w:rFonts w:hint="eastAsia" w:ascii="宋体" w:hAnsi="宋体" w:eastAsia="宋体" w:cs="宋体"/>
                <w:color w:val="000000"/>
                <w:sz w:val="18"/>
                <w:szCs w:val="18"/>
                <w:lang w:eastAsia="zh-CN"/>
              </w:rPr>
            </w:pPr>
          </w:p>
        </w:tc>
      </w:tr>
      <w:tr w14:paraId="2FB7CA9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A278CF2">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6E9DF0ED">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4CD5C86">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A6E1EF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完成培训的计划班次</w:t>
            </w:r>
          </w:p>
        </w:tc>
        <w:tc>
          <w:tcPr>
            <w:tcW w:w="1125" w:type="dxa"/>
            <w:tcBorders>
              <w:top w:val="nil"/>
              <w:left w:val="nil"/>
              <w:bottom w:val="single" w:color="auto" w:sz="4" w:space="0"/>
              <w:right w:val="single" w:color="auto" w:sz="4" w:space="0"/>
            </w:tcBorders>
            <w:vAlign w:val="center"/>
          </w:tcPr>
          <w:p w14:paraId="6C48B7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&gt;=2次</w:t>
            </w:r>
          </w:p>
        </w:tc>
        <w:tc>
          <w:tcPr>
            <w:tcW w:w="1229" w:type="dxa"/>
            <w:tcBorders>
              <w:top w:val="nil"/>
              <w:left w:val="nil"/>
              <w:bottom w:val="single" w:color="auto" w:sz="4" w:space="0"/>
              <w:right w:val="single" w:color="auto" w:sz="4" w:space="0"/>
            </w:tcBorders>
            <w:vAlign w:val="center"/>
          </w:tcPr>
          <w:p w14:paraId="273152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2次</w:t>
            </w:r>
          </w:p>
        </w:tc>
        <w:tc>
          <w:tcPr>
            <w:tcW w:w="755" w:type="dxa"/>
            <w:gridSpan w:val="2"/>
            <w:tcBorders>
              <w:top w:val="single" w:color="auto" w:sz="4" w:space="0"/>
              <w:left w:val="nil"/>
              <w:bottom w:val="single" w:color="auto" w:sz="4" w:space="0"/>
              <w:right w:val="single" w:color="000000" w:sz="4" w:space="0"/>
            </w:tcBorders>
            <w:vAlign w:val="center"/>
          </w:tcPr>
          <w:p w14:paraId="3BA786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4881CA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0BE7DC48">
            <w:pPr>
              <w:spacing w:after="0" w:line="240" w:lineRule="auto"/>
              <w:jc w:val="center"/>
              <w:rPr>
                <w:rFonts w:hint="eastAsia" w:ascii="宋体" w:hAnsi="宋体" w:eastAsia="宋体" w:cs="宋体"/>
                <w:color w:val="000000"/>
                <w:sz w:val="18"/>
                <w:szCs w:val="18"/>
                <w:lang w:eastAsia="zh-CN"/>
              </w:rPr>
            </w:pPr>
          </w:p>
        </w:tc>
      </w:tr>
      <w:tr w14:paraId="61B2BDC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6BFF2DB">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42518ABB">
            <w:pPr>
              <w:spacing w:after="0" w:line="240" w:lineRule="auto"/>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61AE47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C75C27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参加培训人员结业率</w:t>
            </w:r>
          </w:p>
        </w:tc>
        <w:tc>
          <w:tcPr>
            <w:tcW w:w="1125" w:type="dxa"/>
            <w:tcBorders>
              <w:top w:val="nil"/>
              <w:left w:val="nil"/>
              <w:bottom w:val="single" w:color="auto" w:sz="4" w:space="0"/>
              <w:right w:val="single" w:color="auto" w:sz="4" w:space="0"/>
            </w:tcBorders>
            <w:vAlign w:val="center"/>
          </w:tcPr>
          <w:p w14:paraId="1BAC98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&gt;=98%</w:t>
            </w:r>
          </w:p>
        </w:tc>
        <w:tc>
          <w:tcPr>
            <w:tcW w:w="1229" w:type="dxa"/>
            <w:tcBorders>
              <w:top w:val="nil"/>
              <w:left w:val="nil"/>
              <w:bottom w:val="single" w:color="auto" w:sz="4" w:space="0"/>
              <w:right w:val="single" w:color="auto" w:sz="4" w:space="0"/>
            </w:tcBorders>
            <w:vAlign w:val="center"/>
          </w:tcPr>
          <w:p w14:paraId="673F82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227780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223713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26D1A83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参加培训人员全部结业</w:t>
            </w:r>
          </w:p>
        </w:tc>
      </w:tr>
      <w:tr w14:paraId="1D62CB4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AA63604">
            <w:pPr>
              <w:spacing w:after="0" w:line="240" w:lineRule="auto"/>
              <w:rPr>
                <w:rFonts w:hint="eastAsia" w:ascii="宋体" w:hAnsi="宋体" w:eastAsia="宋体" w:cs="宋体"/>
                <w:color w:val="000000"/>
                <w:sz w:val="18"/>
                <w:szCs w:val="18"/>
                <w:lang w:eastAsia="zh-CN"/>
              </w:rPr>
            </w:pPr>
          </w:p>
        </w:tc>
        <w:tc>
          <w:tcPr>
            <w:tcW w:w="707" w:type="dxa"/>
            <w:vMerge w:val="restart"/>
            <w:tcBorders>
              <w:top w:val="nil"/>
              <w:left w:val="nil"/>
              <w:right w:val="single" w:color="auto" w:sz="4" w:space="0"/>
            </w:tcBorders>
            <w:vAlign w:val="center"/>
          </w:tcPr>
          <w:p w14:paraId="294C99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18" w:type="dxa"/>
            <w:vMerge w:val="restart"/>
            <w:tcBorders>
              <w:top w:val="nil"/>
              <w:left w:val="nil"/>
              <w:right w:val="single" w:color="auto" w:sz="4" w:space="0"/>
            </w:tcBorders>
            <w:vAlign w:val="center"/>
          </w:tcPr>
          <w:p w14:paraId="6C0C77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8651C5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提高教师教学水平</w:t>
            </w:r>
          </w:p>
        </w:tc>
        <w:tc>
          <w:tcPr>
            <w:tcW w:w="1125" w:type="dxa"/>
            <w:tcBorders>
              <w:top w:val="nil"/>
              <w:left w:val="nil"/>
              <w:bottom w:val="single" w:color="auto" w:sz="4" w:space="0"/>
              <w:right w:val="single" w:color="auto" w:sz="4" w:space="0"/>
            </w:tcBorders>
            <w:vAlign w:val="center"/>
          </w:tcPr>
          <w:p w14:paraId="3E662B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1229" w:type="dxa"/>
            <w:tcBorders>
              <w:top w:val="nil"/>
              <w:left w:val="nil"/>
              <w:bottom w:val="single" w:color="auto" w:sz="4" w:space="0"/>
              <w:right w:val="single" w:color="auto" w:sz="4" w:space="0"/>
            </w:tcBorders>
            <w:vAlign w:val="center"/>
          </w:tcPr>
          <w:p w14:paraId="5D01743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64D216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4FDB75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40AE1BA2">
            <w:pPr>
              <w:spacing w:after="0" w:line="240" w:lineRule="auto"/>
              <w:jc w:val="center"/>
              <w:rPr>
                <w:rFonts w:hint="eastAsia" w:ascii="宋体" w:hAnsi="宋体" w:eastAsia="宋体" w:cs="宋体"/>
                <w:color w:val="000000"/>
                <w:sz w:val="18"/>
                <w:szCs w:val="18"/>
                <w:lang w:eastAsia="zh-CN"/>
              </w:rPr>
            </w:pPr>
          </w:p>
        </w:tc>
      </w:tr>
      <w:tr w14:paraId="6498C0B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47C53FC">
            <w:pPr>
              <w:spacing w:after="0" w:line="240" w:lineRule="auto"/>
              <w:rPr>
                <w:rFonts w:hint="eastAsia" w:ascii="宋体" w:hAnsi="宋体" w:eastAsia="宋体" w:cs="宋体"/>
                <w:color w:val="000000"/>
                <w:sz w:val="18"/>
                <w:szCs w:val="18"/>
                <w:lang w:eastAsia="zh-CN"/>
              </w:rPr>
            </w:pPr>
          </w:p>
        </w:tc>
        <w:tc>
          <w:tcPr>
            <w:tcW w:w="707" w:type="dxa"/>
            <w:vMerge w:val="continue"/>
            <w:tcBorders>
              <w:left w:val="nil"/>
              <w:bottom w:val="single" w:color="auto" w:sz="4" w:space="0"/>
              <w:right w:val="single" w:color="auto" w:sz="4" w:space="0"/>
            </w:tcBorders>
            <w:vAlign w:val="center"/>
          </w:tcPr>
          <w:p w14:paraId="4CD11BFE">
            <w:pPr>
              <w:spacing w:after="0" w:line="240" w:lineRule="auto"/>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4B12396D">
            <w:pPr>
              <w:spacing w:after="0" w:line="240" w:lineRule="auto"/>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26FF6F5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保障我校学生接受良好教育</w:t>
            </w:r>
          </w:p>
        </w:tc>
        <w:tc>
          <w:tcPr>
            <w:tcW w:w="1125" w:type="dxa"/>
            <w:tcBorders>
              <w:top w:val="nil"/>
              <w:left w:val="nil"/>
              <w:bottom w:val="single" w:color="auto" w:sz="4" w:space="0"/>
              <w:right w:val="single" w:color="auto" w:sz="4" w:space="0"/>
            </w:tcBorders>
            <w:vAlign w:val="center"/>
          </w:tcPr>
          <w:p w14:paraId="17EC16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w:t>
            </w:r>
          </w:p>
        </w:tc>
        <w:tc>
          <w:tcPr>
            <w:tcW w:w="1229" w:type="dxa"/>
            <w:tcBorders>
              <w:top w:val="nil"/>
              <w:left w:val="nil"/>
              <w:bottom w:val="single" w:color="auto" w:sz="4" w:space="0"/>
              <w:right w:val="single" w:color="auto" w:sz="4" w:space="0"/>
            </w:tcBorders>
            <w:vAlign w:val="center"/>
          </w:tcPr>
          <w:p w14:paraId="576412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65935B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09" w:type="dxa"/>
            <w:gridSpan w:val="2"/>
            <w:tcBorders>
              <w:top w:val="single" w:color="auto" w:sz="4" w:space="0"/>
              <w:left w:val="nil"/>
              <w:bottom w:val="single" w:color="auto" w:sz="4" w:space="0"/>
              <w:right w:val="single" w:color="000000" w:sz="4" w:space="0"/>
            </w:tcBorders>
            <w:vAlign w:val="center"/>
          </w:tcPr>
          <w:p w14:paraId="7BE4FC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1984" w:type="dxa"/>
            <w:gridSpan w:val="2"/>
            <w:tcBorders>
              <w:top w:val="single" w:color="auto" w:sz="4" w:space="0"/>
              <w:left w:val="nil"/>
              <w:bottom w:val="single" w:color="auto" w:sz="4" w:space="0"/>
              <w:right w:val="single" w:color="auto" w:sz="4" w:space="0"/>
            </w:tcBorders>
            <w:vAlign w:val="center"/>
          </w:tcPr>
          <w:p w14:paraId="7D6CA669">
            <w:pPr>
              <w:spacing w:after="0" w:line="240" w:lineRule="auto"/>
              <w:jc w:val="center"/>
              <w:rPr>
                <w:rFonts w:hint="eastAsia" w:ascii="宋体" w:hAnsi="宋体" w:eastAsia="宋体" w:cs="宋体"/>
                <w:color w:val="000000"/>
                <w:sz w:val="18"/>
                <w:szCs w:val="18"/>
                <w:lang w:eastAsia="zh-CN"/>
              </w:rPr>
            </w:pPr>
          </w:p>
        </w:tc>
      </w:tr>
      <w:tr w14:paraId="36AAFAC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32CC08E">
            <w:pPr>
              <w:spacing w:after="0" w:line="240" w:lineRule="auto"/>
              <w:rPr>
                <w:rFonts w:hint="eastAsia" w:ascii="宋体" w:hAnsi="宋体" w:eastAsia="宋体" w:cs="宋体"/>
                <w:color w:val="000000"/>
                <w:sz w:val="18"/>
                <w:szCs w:val="18"/>
                <w:lang w:eastAsia="zh-CN"/>
              </w:rPr>
            </w:pPr>
          </w:p>
        </w:tc>
        <w:tc>
          <w:tcPr>
            <w:tcW w:w="707" w:type="dxa"/>
            <w:tcBorders>
              <w:top w:val="nil"/>
              <w:left w:val="nil"/>
              <w:bottom w:val="single" w:color="auto" w:sz="4" w:space="0"/>
              <w:right w:val="single" w:color="auto" w:sz="4" w:space="0"/>
            </w:tcBorders>
            <w:vAlign w:val="center"/>
          </w:tcPr>
          <w:p w14:paraId="42DA20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18" w:type="dxa"/>
            <w:tcBorders>
              <w:top w:val="nil"/>
              <w:left w:val="nil"/>
              <w:bottom w:val="single" w:color="auto" w:sz="4" w:space="0"/>
              <w:right w:val="single" w:color="auto" w:sz="4" w:space="0"/>
            </w:tcBorders>
            <w:vAlign w:val="center"/>
          </w:tcPr>
          <w:p w14:paraId="1ED6D1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4DE7BE9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教师满意度</w:t>
            </w:r>
          </w:p>
        </w:tc>
        <w:tc>
          <w:tcPr>
            <w:tcW w:w="1125" w:type="dxa"/>
            <w:tcBorders>
              <w:top w:val="nil"/>
              <w:left w:val="nil"/>
              <w:bottom w:val="single" w:color="auto" w:sz="4" w:space="0"/>
              <w:right w:val="single" w:color="auto" w:sz="4" w:space="0"/>
            </w:tcBorders>
            <w:vAlign w:val="center"/>
          </w:tcPr>
          <w:p w14:paraId="51668E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1229" w:type="dxa"/>
            <w:tcBorders>
              <w:top w:val="nil"/>
              <w:left w:val="nil"/>
              <w:bottom w:val="single" w:color="auto" w:sz="4" w:space="0"/>
              <w:right w:val="single" w:color="auto" w:sz="4" w:space="0"/>
            </w:tcBorders>
            <w:vAlign w:val="center"/>
          </w:tcPr>
          <w:p w14:paraId="798BBC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55" w:type="dxa"/>
            <w:gridSpan w:val="2"/>
            <w:tcBorders>
              <w:top w:val="single" w:color="auto" w:sz="4" w:space="0"/>
              <w:left w:val="nil"/>
              <w:bottom w:val="single" w:color="auto" w:sz="4" w:space="0"/>
              <w:right w:val="single" w:color="000000" w:sz="4" w:space="0"/>
            </w:tcBorders>
            <w:vAlign w:val="center"/>
          </w:tcPr>
          <w:p w14:paraId="4742D1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09" w:type="dxa"/>
            <w:gridSpan w:val="2"/>
            <w:tcBorders>
              <w:top w:val="single" w:color="auto" w:sz="4" w:space="0"/>
              <w:left w:val="nil"/>
              <w:bottom w:val="single" w:color="auto" w:sz="4" w:space="0"/>
              <w:right w:val="single" w:color="000000" w:sz="4" w:space="0"/>
            </w:tcBorders>
            <w:vAlign w:val="center"/>
          </w:tcPr>
          <w:p w14:paraId="751608A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984" w:type="dxa"/>
            <w:gridSpan w:val="2"/>
            <w:tcBorders>
              <w:top w:val="single" w:color="auto" w:sz="4" w:space="0"/>
              <w:left w:val="nil"/>
              <w:bottom w:val="single" w:color="auto" w:sz="4" w:space="0"/>
              <w:right w:val="single" w:color="auto" w:sz="4" w:space="0"/>
            </w:tcBorders>
            <w:vAlign w:val="center"/>
          </w:tcPr>
          <w:p w14:paraId="33EA1C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抽样调查部分教师，被调查的老师调查问卷结果均为满意，所以满意度为100/95=105%</w:t>
            </w:r>
          </w:p>
        </w:tc>
      </w:tr>
      <w:tr w14:paraId="4A3FC0CC">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BBA5B7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755" w:type="dxa"/>
            <w:gridSpan w:val="2"/>
            <w:tcBorders>
              <w:top w:val="single" w:color="auto" w:sz="4" w:space="0"/>
              <w:left w:val="nil"/>
              <w:bottom w:val="single" w:color="auto" w:sz="4" w:space="0"/>
              <w:right w:val="single" w:color="auto" w:sz="4" w:space="0"/>
            </w:tcBorders>
            <w:vAlign w:val="center"/>
          </w:tcPr>
          <w:p w14:paraId="0B91A42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709" w:type="dxa"/>
            <w:gridSpan w:val="2"/>
            <w:tcBorders>
              <w:top w:val="single" w:color="auto" w:sz="4" w:space="0"/>
              <w:left w:val="nil"/>
              <w:bottom w:val="single" w:color="auto" w:sz="4" w:space="0"/>
              <w:right w:val="single" w:color="auto" w:sz="4" w:space="0"/>
            </w:tcBorders>
            <w:vAlign w:val="center"/>
          </w:tcPr>
          <w:p w14:paraId="7109B87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97.96分</w:t>
            </w:r>
          </w:p>
        </w:tc>
        <w:tc>
          <w:tcPr>
            <w:tcW w:w="1984" w:type="dxa"/>
            <w:gridSpan w:val="2"/>
            <w:tcBorders>
              <w:top w:val="single" w:color="auto" w:sz="4" w:space="0"/>
              <w:left w:val="nil"/>
              <w:bottom w:val="single" w:color="auto" w:sz="4" w:space="0"/>
              <w:right w:val="single" w:color="auto" w:sz="4" w:space="0"/>
            </w:tcBorders>
            <w:vAlign w:val="center"/>
          </w:tcPr>
          <w:p w14:paraId="02D20C82">
            <w:pPr>
              <w:spacing w:after="0" w:line="240" w:lineRule="auto"/>
              <w:jc w:val="center"/>
              <w:rPr>
                <w:rFonts w:hint="eastAsia" w:ascii="宋体" w:hAnsi="宋体" w:eastAsia="宋体" w:cs="宋体"/>
                <w:b/>
                <w:bCs/>
                <w:color w:val="000000"/>
                <w:sz w:val="18"/>
                <w:szCs w:val="18"/>
                <w:lang w:eastAsia="zh-CN"/>
              </w:rPr>
            </w:pPr>
          </w:p>
        </w:tc>
      </w:tr>
    </w:tbl>
    <w:p w14:paraId="5196DADF">
      <w:pPr>
        <w:widowControl w:val="0"/>
        <w:spacing w:after="0" w:line="240" w:lineRule="auto"/>
        <w:rPr>
          <w:rFonts w:ascii="仿宋_GB2312" w:eastAsia="仿宋_GB2312"/>
          <w:sz w:val="32"/>
          <w:szCs w:val="32"/>
        </w:rPr>
      </w:pPr>
      <w:r>
        <w:rPr>
          <w:rFonts w:hint="eastAsia" w:ascii="宋体" w:hAnsi="宋体" w:eastAsia="宋体" w:cs="宋体"/>
          <w:b/>
          <w:bCs/>
          <w:sz w:val="18"/>
          <w:szCs w:val="18"/>
          <w:lang w:eastAsia="zh-CN"/>
        </w:rPr>
        <w:br w:type="page"/>
      </w:r>
    </w:p>
    <w:p w14:paraId="36A7AB68">
      <w:pPr>
        <w:numPr>
          <w:ilvl w:val="0"/>
          <w:numId w:val="1"/>
        </w:numPr>
        <w:spacing w:after="0" w:line="240" w:lineRule="auto"/>
        <w:ind w:firstLine="640" w:firstLineChars="200"/>
        <w:outlineLvl w:val="1"/>
        <w:rPr>
          <w:rFonts w:ascii="黑体" w:eastAsia="黑体"/>
          <w:sz w:val="32"/>
          <w:szCs w:val="32"/>
        </w:rPr>
      </w:pPr>
      <w:r>
        <w:rPr>
          <w:rFonts w:ascii="黑体" w:eastAsia="黑体"/>
          <w:sz w:val="32"/>
          <w:szCs w:val="32"/>
        </w:rPr>
        <w:t>其他需说明的事项</w:t>
      </w:r>
    </w:p>
    <w:p w14:paraId="355BEAD5">
      <w:pPr>
        <w:spacing w:after="0" w:line="240" w:lineRule="auto"/>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3FF5DC09">
      <w:pPr>
        <w:spacing w:after="0" w:line="240" w:lineRule="auto"/>
        <w:ind w:firstLine="640" w:firstLineChars="200"/>
        <w:rPr>
          <w:rFonts w:ascii="仿宋_GB2312" w:eastAsia="仿宋_GB2312"/>
          <w:sz w:val="32"/>
          <w:szCs w:val="32"/>
          <w:lang w:eastAsia="zh-CN"/>
        </w:rPr>
      </w:pPr>
    </w:p>
    <w:p w14:paraId="24F9A315">
      <w:pPr>
        <w:rPr>
          <w:lang w:eastAsia="zh-CN"/>
        </w:rPr>
      </w:pPr>
      <w:r>
        <w:rPr>
          <w:sz w:val="0"/>
          <w:szCs w:val="0"/>
          <w:lang w:eastAsia="zh-CN"/>
        </w:rPr>
        <w:br w:type="page"/>
      </w:r>
    </w:p>
    <w:p w14:paraId="3A2C3D4D">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51A7565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783DBF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3559FA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F16676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E0C01B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240D5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F24500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C4D22E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3D79F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22E8DE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CEEF68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9AC025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539368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2DBDC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E359DC0">
      <w:pPr>
        <w:rPr>
          <w:lang w:eastAsia="zh-CN"/>
        </w:rPr>
      </w:pPr>
      <w:r>
        <w:rPr>
          <w:sz w:val="0"/>
          <w:szCs w:val="0"/>
          <w:lang w:eastAsia="zh-CN"/>
        </w:rPr>
        <w:br w:type="page"/>
      </w:r>
    </w:p>
    <w:p w14:paraId="07EC94E0">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64EE469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6EC0BB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278B59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CB88CB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0BB2A4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F60F84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F4EAE6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14C7AC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1139E9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1267F6"/>
    <w:multiLevelType w:val="singleLevel"/>
    <w:tmpl w:val="741267F6"/>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B21465"/>
    <w:rsid w:val="0049155C"/>
    <w:rsid w:val="004F409D"/>
    <w:rsid w:val="00B21465"/>
    <w:rsid w:val="00CD04B0"/>
    <w:rsid w:val="00D36411"/>
    <w:rsid w:val="033C7A6B"/>
    <w:rsid w:val="265D0511"/>
    <w:rsid w:val="286B551D"/>
    <w:rsid w:val="2959155B"/>
    <w:rsid w:val="37AE58D5"/>
    <w:rsid w:val="39321EB8"/>
    <w:rsid w:val="41201FC7"/>
    <w:rsid w:val="467E200F"/>
    <w:rsid w:val="4BE07B8E"/>
    <w:rsid w:val="4FF534DD"/>
    <w:rsid w:val="57CE5D00"/>
    <w:rsid w:val="5D3C274B"/>
    <w:rsid w:val="63247F09"/>
    <w:rsid w:val="73EB05CF"/>
    <w:rsid w:val="7A5C5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qFormat/>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9182</Words>
  <Characters>10509</Characters>
  <Lines>768</Lines>
  <Paragraphs>720</Paragraphs>
  <TotalTime>4</TotalTime>
  <ScaleCrop>false</ScaleCrop>
  <LinksUpToDate>false</LinksUpToDate>
  <CharactersWithSpaces>10520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2025-09-29T03:08:00Z</dcterms:created>
  <dc:creator>LYQX</dc:creator>
  <cp:lastModifiedBy>.</cp:lastModifiedBy>
  <dcterms:modified xsi:type="dcterms:W3CDTF">2025-11-20T04:12:11Z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3DC711FF7C894D16AD05C450F44247F3_12</vt:lpwstr>
  </property>
</Properties>
</file>