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乌财科教[2023]173号-关于提前下达2024年城乡义务教育补助经费预算</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乌鲁木齐市第104小学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乌鲁木齐市第104小学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冯明生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2025年05月15日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1．项目背景、主要内容及实施情况</w:t>
        <w:br/>
        <w:t>该项目实施背景：根据乌财科教【2023】167号、173号-关于提前下达2024年中央城乡义务教育补助经费的通知设置此项目，自实施农村义务教育经费保障机制改革以来，义务教育逐步纳入公共财政保障范围，城乡免费义务教育全面实现，稳定增长的经费保障机制基本建立，九年义务教育全面普及，县域内义务教育均衡发展水平不断提高。实现城乡义务教育在更高层次的均衡发展，促进教育公平、提高教育质量；有利于促进基本公共服务均等化，构建社会主义和谐社会，建设人力资源强国。</w:t>
        <w:br/>
        <w:t>项目2024年的主要实施内容：①支付学校水电费、宽带网络费、班班通网络费及电话费；印刷费；办公用品费；其他耗材费等。②保障学校日常运行运转，以实现改善教育教学环境及教学设施、提高学生综合素质的目标效果。</w:t>
        <w:br/>
        <w:t>实际完成情况为：①缴纳班级班班通网络费，覆盖全校8个班级，保障教育教学活动正常开展;②缴纳水电费4次；③开展课桌椅维修、软件维修2次，验收合格率100%；④完成6584平方米的燃气取暖费用的支付等</w:t>
        <w:br/>
        <w:t>2.资金投入和使用情况</w:t>
        <w:br/>
        <w:t>该项目资金投入情况：经乌财科教[2023]167号、乌财科教[2023]173 号、乌财科教[2023]148 号文件批准，项目系2024年中央等资金21.34万元、自治区资金1.67万元，共使用经费23.01万元。</w:t>
        <w:br/>
        <w:t>该项目资金使用情况：年初共安排预算23.01万元，资金投入包括水费、电费、邮电费、培训费、其他商品和服务支出等，每个方向的预算投入情况：学校水费 3.00 万元，话费1.01万元，电费2 万元，维修费 12.00 万元，办公费 3 万元、培训费2万元，共计23.01万元；执行情况：全年支付23.01万元，预算执行率99.05%。</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按照指向明确、细化量化、合理可行和相应匹配的要求，设定三级绩效目标数量指标、质量指标、效益指标、满意度指标，以准确、清晰地反映财政资金在使用期所能达到的预期产出和效果。</w:t>
        <w:br/>
        <w:t>该项目为当年一次性项目。</w:t>
        <w:br/>
        <w:t>该项目总体绩效目标：通过教师培训，教学设施设备增设维修营造良好的教育教学环境，实现城乡义务教育在更高层次的均衡发展，促进教育公平、提高教育质量。</w:t>
        <w:br/>
        <w:t>该项目阶段性目标为：2024年计划完成学校6584平方米的供暖，校舍日常维修2次、按时缴纳全年水电费，保障学校教育教学活动正常开展；实现义务教育生均公用经费720元/生/年，提高我校办学硬件设施，改善校园环境，提高教学设备更新率，保障教育教学活动正常开展等。</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1.绩效评价完整性</w:t>
        <w:br/>
        <w:t>乌财科教[2023]167、173号-关于提前下达2024年城乡义务教育补助经费预算项目评价体系覆盖项目全生命周期，从投入、过程、产出到效益形成闭环管理。具体包括：预算编制科学性、资金分配合规性、社会效益（如改善学校教学环境）及服务对象满意度等核心指标。评价过程结合定量数据分析（如学校公共设施日常维修改造次数、维修验收合格率）与定性评估（如制度执行规范性），并通过问卷调查、实地核查等方式验证数据真实性，确保评价结果客观反映经费使用效能。同时，主动公开年初预算接受社会监督，重点核查是否存在挤占挪用、虚列支出等违规行为，最终形成“目标设定-执行监控-结果应用”的完整管理链条。</w:t>
        <w:br/>
        <w:t>2.评价目的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城乡义务教育公用经费项目实施情况，并考察项目实施过程和效果。</w:t>
        <w:br/>
        <w:t>（2）通过评价，客观公正反映项目立项科学性、项目管理规范性、项目实施有效性和项目效果，总结项目实施的经验，发现项目实施过程中存在的问题，提高财政资金使用效益。</w:t>
        <w:br/>
        <w:t>3.评价对象</w:t>
        <w:br/>
        <w:t>（1）绩效评价的对象：乌财科教[2023]173号-关于提前下达2024年城乡义务教育补助经费预算项目</w:t>
        <w:br/>
        <w:t>4.绩效评价范围</w:t>
        <w:br/>
        <w:t>1.时间范围：2024年1月1日至2024年12月31日。</w:t>
        <w:br/>
        <w:t>2.项目范围：</w:t>
        <w:br/>
        <w:t>项目的基本情况：该项目全年预算资金为23.23万元，于2024年底实际支付23.01万元，执行率为99.05%</w:t>
        <w:br/>
        <w:t>评价工作的开展情况：此次评价工作通过对乌财科教〔2023〕173号-关于提前下达2024年中央城乡义务教育补助经费（小学公用）的完整性、评价目的，评价对象、评价范围，评价原则，评价指标体系，评价方法和评价标准开展绩效评价，使此次评价工作在开展过程中评价更加全面具体。</w:t>
        <w:br/>
        <w:t>项目实现的产出情况：完成新招聘教师的岗前培训，完成部分教师“七五”周期的继续教育和7人次参加继续教育、外出培训等各级各类培训业务，提高教师的教育教学业务水平和自身素养，从而推动我校的办学水平有效提高。保障学校水、电、暖、电话和网络的正常运行，此项目的实施可为我校开展正常的教育教学和工作提供必要条件，使师生能安心、舒适工作学习。取得的效益情况、</w:t>
        <w:br/>
        <w:t>主要经验及做法：根据项目的特点制定相关的制度，由专人负责，在项目实施过程中发现问题及时调整。</w:t>
        <w:br/>
        <w:t>存在的问题及原因分析：1.绩效评价队伍有待加强绩效评价工作的培训学习，需要具有较强的技术性，熟悉财政支出方面法规，深入掌握一定的宏观经济决策，经济管理以及财政支出相关行业等方面的专业知识。2.绩效评价结果的应用需要加强。原因为学校没有专业的绩效评价人员，各项培训也跟不上，工作只能保证完成，不明所以然。</w:t>
        <w:br/>
        <w:t>综合性价结论：本项目为学校经常性项目，重点用于学校的日常教育教学工作的开展，总体实施效果较好。</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</w:t>
        <w:br/>
        <w:t>（一）科学公正。绩效评价应当运用科学合理的方法，按照规范的程序，对项目绩效进行客观、公正地反映。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本项目的评价指标体系建立如下表所示。</w:t>
        <w:br/>
        <w:t></w:t>
        <w:br/>
        <w:t></w:t>
        <w:br/>
        <w:t></w:t>
        <w:br/>
        <w:t xml:space="preserve">  项目支出绩效评价指标体系</w:t>
        <w:br/>
        <w:t>一级指标	二级指标	三级指标	指标解释	指标说明</w:t>
        <w:br/>
        <w:t>决策	项目立项	立项依据</w:t>
        <w:br/>
        <w:t>充分性	项目立项是否符合法律法规、相关政策、发展规划以及部门职责，用以反映和考核项目立项依据情况。	评价要点：</w:t>
        <w:br/>
        <w:t>①项目立项是否符合国家法律法规、国民经济发展规划和相关政策；</w:t>
        <w:br/>
        <w:t>②项目立项是否符合行业发展规划和政策要求；</w:t>
        <w:br/>
        <w:t>③项目立项是否与部门职责范围相符，属于部门履职所需；</w:t>
        <w:br/>
        <w:t>④项目是否属于公共财政支持范围，是否符合中央、地方事权支出责任划分原则；</w:t>
        <w:br/>
        <w:t>⑤项目是否与相关部门同类项目或部门内部相关项目重复。</w:t>
        <w:br/>
        <w:t>		立项程序</w:t>
        <w:br/>
        <w:t>规范性	项目申请、设立过程是否符合相关要求，用以反映和考核项目立项的规范情况。	评价要点：</w:t>
        <w:br/>
        <w:t>①项目是否按照规定的程序申请设立；</w:t>
        <w:br/>
        <w:t>②审批文件、材料是否符合相关要求；</w:t>
        <w:br/>
        <w:t>③事前是否已经过必要的可行性研究、专家论证、风险评估、绩效评估、集体决策。</w:t>
        <w:br/>
        <w:t>	绩效目标	绩效目标</w:t>
        <w:br/>
        <w:t>合理性	项目所设定的绩效目标是否依据充分，是否符合客观实际，用以反映和考核项目绩效目标与项目实施的相符情况。	评价要点：</w:t>
        <w:br/>
        <w:t>（如未设定预算绩效目标，也可考核其他工作任务目标）</w:t>
        <w:br/>
        <w:t>①项目是否有绩效目标；</w:t>
        <w:br/>
        <w:t>②项目绩效目标与实际工作内容是否具有相关性；</w:t>
        <w:br/>
        <w:t>③项目预期产出效益和效果是否符合正常的业绩水平；</w:t>
        <w:br/>
        <w:t>④是否与预算确定的项目投资额或资金量相匹配。</w:t>
        <w:br/>
        <w:t>决策	绩效目标	绩效指标</w:t>
        <w:br/>
        <w:t>明确性	依据绩效目标设定的绩效指标是否清晰、细化、可衡量等，用以反映和考核项目绩效目标的明细化情况。	评价要点：</w:t>
        <w:br/>
        <w:t>①是否将项目绩效目标细化分解为具体的绩效指标；</w:t>
        <w:br/>
        <w:t>②是否通过清晰、可衡量的指标值予以体现；</w:t>
        <w:br/>
        <w:t>③是否与项目目标任务数或计划数相对应。</w:t>
        <w:br/>
        <w:t></w:t>
        <w:br/>
        <w:t>	资金投入	预算编制</w:t>
        <w:br/>
        <w:t>科学性	项目预算编制是否经过科学论证、有明确标准，资金额度与年度目标是否相适应，用以反映和考核项目预算编制的科学性、合理性情况。	评价要点：</w:t>
        <w:br/>
        <w:t>①预算编制是否经过科学论证；</w:t>
        <w:br/>
        <w:t>②预算内容与项目内容是否匹配；</w:t>
        <w:br/>
        <w:t>③预算额度测算依据是否充分，是否按照标准编制；</w:t>
        <w:br/>
        <w:t>④预算确定的项目投资额或资金量是否与工作任务相匹配。</w:t>
        <w:br/>
        <w:t>		资金分配</w:t>
        <w:br/>
        <w:t>合理性	项目预算资金分配是否有测算依据，与补助单位或地方实际是否相适应，用以反映和考核项目预算资金分配的科学性、合理性情况。	评价要点：</w:t>
        <w:br/>
        <w:t>①预算资金分配依据是否充分；</w:t>
        <w:br/>
        <w:t>②资金分配额度是否合理，与项目单位或地方实际是否相适应。</w:t>
        <w:br/>
        <w:t>过程	资金管理	资金到位率	实际到位资金与预算资金的比率，用以反映和考核资金落实情况对项目实施的总体保障程度。	资金到位率=（实际到位资金/预算资金）×100%。</w:t>
        <w:br/>
        <w:t>实际到位资金：一定时期（本年度或项目期）内落实到具体项目的资金。</w:t>
        <w:br/>
        <w:t>预算资金：一定时期（本年度或项目期）内预算安排到具体项目的资金。</w:t>
        <w:br/>
        <w:t>		预算执行率	项目预算资金是否按照计划执行，用以反映或考核项目预算执行情况。	预算执行率=（实际支出资金/实际到位资金）×100%。</w:t>
        <w:br/>
        <w:t>实际支出资金：一定时期（本年度或项目期）内项目实际拨付的资金。</w:t>
        <w:br/>
        <w:t>过程	资金管理	资金使用</w:t>
        <w:br/>
        <w:t>合规性	项目资金使用是否符合相关的财务管理制度规定，用以反映和考核项目资金的规范运行情况。	评价要点：</w:t>
        <w:br/>
        <w:t>①是否符合国家财经法规和财务管理制度以及有关专项资金管理办法的规定；</w:t>
        <w:br/>
        <w:t>②资金的拨付是否有完整的审批程序和手续；</w:t>
        <w:br/>
        <w:t>③是否符合项目预算批复或合同规定的用途；</w:t>
        <w:br/>
        <w:t>④是否存在截留、挤占、挪用、虚列支出等情况。</w:t>
        <w:br/>
        <w:t>	组织实施	管理制度</w:t>
        <w:br/>
        <w:t>健全性	项目实施单位的财务和业务管理制度是否健全，用以反映和考核财务和业务管理制度对项目顺利实施的保障情况。	评价要点：</w:t>
        <w:br/>
        <w:t>①是否已制定或具有相应的财务和业务管理制度；</w:t>
        <w:br/>
        <w:t>②财务和业务管理制度是否合法、合规、完整。</w:t>
        <w:br/>
        <w:t>		制度执行</w:t>
        <w:br/>
        <w:t>有效性	项目实施是否符合相关管理规定，用以反映和考核相关管理制度的有效执行情况。	评价要点：</w:t>
        <w:br/>
        <w:t>①是否遵守相关法律法规和相关管理规定；</w:t>
        <w:br/>
        <w:t>②项目调整及支出调整手续是否完备；</w:t>
        <w:br/>
        <w:t>③项目合同书、验收报告、技术鉴定等资料是否齐全并及时归档；</w:t>
        <w:br/>
        <w:t>④项目实施的人员条件、场地设备、信息支撑等是否落实到位。</w:t>
        <w:br/>
        <w:t>产出	产出数量	水电费缴纳次数	项目实施的实际产出数与计划产出数的比率，用以反映和考核项目产出数量目标的实现程度。	实际完成率=（实际产出数/计划产出数）×100%。</w:t>
        <w:br/>
        <w:t>实际产出数：一定时期（本年度或项目期）内项目实际产出的产品或提供的服务数量。</w:t>
        <w:br/>
        <w:t>计划产出数：项目绩效目标确定的在一定时期（本年度或项目期）内计划产出的产品或提供的服务数量。</w:t>
        <w:br/>
        <w:t>		学校公共设施日常维修改造次数		</w:t>
        <w:br/>
        <w:t>		学校供暖面积		</w:t>
        <w:br/>
        <w:t>	产出质量	学校教育教学工作正常运转率	项目完成的质量达标产出数与实际产出数的比率，用以反映和考核项目产出质量目标的实现程度。	质量达标率=（质量达标产出数/实际产出数）×100%。</w:t>
        <w:br/>
        <w:t>质量达标产出数：一定时期（本年度或项目期）内实际达到既定质量标准的产品或服务数量。既定质量标准是指项目实施单位设立绩效目标时依据计划标准、行业标准、历史标准或其他标准而设定的绩效指标值。</w:t>
        <w:br/>
        <w:t>		维修验收合格率		</w:t>
        <w:br/>
        <w:t>		供暖覆盖率		</w:t>
        <w:br/>
        <w:t>	产出时效	资金发放及时率	项目实际完成时间与计划完成时间的比较，用以反映和考核项目产出时效目标的实现程度。	实际完成时间：项目实施单位完成该项目实际所耗用的时间。</w:t>
        <w:br/>
        <w:t>计划完成时间：按照项目实施计划或相关规定完成该项目所需的时间。</w:t>
        <w:br/>
        <w:t>	产出成本	经济成本完成情况	完成项目计划工作目标的实际节约成本与计划成本的比率，用以反映和考核项目的成本节约程度。	</w:t>
        <w:br/>
        <w:t>成本节约率=[（计划成本-实际成本）/计划成本]×100%。</w:t>
        <w:br/>
        <w:t>实际成本：项目实施单位如期、保质、保量完成既定工作目标实际所耗费的支出。</w:t>
        <w:br/>
        <w:t>计划成本：项目实施单位为完成工作目标计划安排的支出，一般以项目预算为参考。</w:t>
        <w:br/>
        <w:t>效益	社会效益指标</w:t>
        <w:br/>
        <w:t>	改善学校教学环境	项目实施所产生的效益。	项目实施所产生的社会效益、经济效益、生态效益、可持续影响等。可根据项目实际情况有选择地设置和细化。</w:t>
        <w:br/>
        <w:t>				社会公众或服务对象是指因该项目实施而受到影响的部门（单位）、群体或个人。一般采取社会调查的方式。</w:t>
        <w:br/>
        <w:t>满意度指标完成情况分析	满意度指标	学生满意度	社会公众或服务对象对项目实施效果的满意程度。	社会公众或服务对象是指因该项目实施而受到影响的部门（单位）、群体或个人。一般采取社会调查的方式。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根据本项目（公用经费-提前下达2024年城乡义务教育直达资金）的特点，本次评价主要采用比较法和成本效益分析法，对项目总预算和明细预算的内容、标准、计划是否经济合理进行深入分析， 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·乌财科教【2023】167号-关于提前下达2024年中央城乡义务教育补助经费（小学公用）的通知</w:t>
        <w:br/>
        <w:t>·乌财科教【2023】173号-关于提前下达2024年中央城乡义务教育补助经费（小学公用）的通知</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bookmarkStart w:id="0" w:name="_GoBack"/>
      <w:bookmarkEnd w:id="0"/>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（一）评价结论</w:t>
        <w:br/>
        <w:t>结合项目特点，制定符合项目实际的绩效评价指标体系及评分标准，通过数据采集、问卷调查及访谈等形式，对2024年公用经费-提前下达2024年城乡义务教育直达资金进行客观评价，最终评分结果为：总分为99.95分，绩效评级为“优秀”[本次绩效评价结果实施百分制和四级分类，其中90（含）-100分为优、80（含）-90分为良、70（含）-80分为中、70分以下为差。]。</w:t>
        <w:br/>
        <w:t>项目各部分权重和绩效分值如附表所示：</w:t>
        <w:br/>
        <w:t xml:space="preserve"> </w:t>
        <w:br/>
        <w:t xml:space="preserve"> 项目各部分权重和绩效分值</w:t>
        <w:br/>
        <w:t></w:t>
        <w:br/>
        <w:t>一级指标	二级指标	三级指标	分值	得分	得分率</w:t>
        <w:br/>
        <w:t>决策	项目立项	立项依据充分性	4	4	100%</w:t>
        <w:br/>
        <w:t>		立项程序规范性	4	4	100%</w:t>
        <w:br/>
        <w:t>	绩效目标	绩效目标合理性	3	3	100%</w:t>
        <w:br/>
        <w:t>		绩效指标明确性	3	3	100%</w:t>
        <w:br/>
        <w:t>	资金投入	预算编制科学性	3	3	100%</w:t>
        <w:br/>
        <w:t>		资金分配合理性	3	3	100%</w:t>
        <w:br/>
        <w:t>过程	资金管理	资金到位率	5	5	100%</w:t>
        <w:br/>
        <w:t>		预算执行率	5	4.95	99.05%</w:t>
        <w:br/>
        <w:t>		资金使用合规性	3	3	100%</w:t>
        <w:br/>
        <w:t>	组织实施	管理制度健全性	3	3	100%</w:t>
        <w:br/>
        <w:t>		制度执行有效性	4	4	100%</w:t>
        <w:br/>
        <w:t>产出	产出数量	水电费缴纳次数	3	3	100%</w:t>
        <w:br/>
        <w:t>		学校公共设施日常维修改造次数	3	3	</w:t>
        <w:br/>
        <w:t>		学校供暖面积	4	4	</w:t>
        <w:br/>
        <w:t>	产出质量	学校教育教学工作正常运转率	4	4	100%</w:t>
        <w:br/>
        <w:t>		维修验收合格率	3	3	</w:t>
        <w:br/>
        <w:t>		供暖覆盖率	3	3	</w:t>
        <w:br/>
        <w:t>	产出时效	资金发放及时率	10	10	100%</w:t>
        <w:br/>
        <w:t>	产出成本	经济成本完成情况	10	10	100%</w:t>
        <w:br/>
        <w:t>效益	项目效益	改善学校教学环境	15	15	100%</w:t>
        <w:br/>
        <w:t>满意度指标完成情况分析	满意度指标	学生满意度	5	5	100%</w:t>
        <w:br/>
        <w:t>（二）主要绩效</w:t>
        <w:br/>
        <w:t>该项目资金区财政及时拨付，单位在此次评价期间内，有序完成设定目标的部分工作任务，本项目支付了学校水电费、宽带网络费、班班通网络费及电话费；印刷费；办公用品费及其他耗材费等。该项目资金使用保障学校日常运行运转，达到改善教育教学环境及教学设施、提高学生综合素质的目标效果。</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项目决策指标由3个二级指标和6个三级指标构成，权重为20分，实际得分20分。</w:t>
        <w:br/>
        <w:t>1.项目立项</w:t>
        <w:br/>
        <w:t>立项依据充分性：根据乌财科教【2023】167号、173号-关于提前下达2024年中央城乡义务教育补助经费的通知，该项目符合国家《中华人民共和国义务教育法》《国务院关于进一步完善城乡义务教育经费保障机制的通知》要求。同时，项目与部门职责范围相符，属于部门履职所需。此外，本项目属于公共财政支持范围，符合中央、地方事权支出责任划分原则。因此，立项依据充分，得4分。</w:t>
        <w:br/>
        <w:t>立项程序规范性:乌财科教【2023】167号、173号-关于提前下达2024年中央城乡义务教育补助经费的通知，项目按照米东区财政局、教育局财务管理有关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6分。</w:t>
        <w:br/>
        <w:t>绩效目标明确性：其中，目标已细化为具体的绩效指标绩效目标合理性、绩效指标明确性，并具有确切的评价标准，且指标设定均与目标相关。各项指标均能在现实条件下收集到相关数据进行佐证，通过支付凭证、决算报表、工程验收单等进行收集，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为基础，先按26元/生提取5%教师培训费，然后以每位学生720元/生计算公用经费，至此公用经费为全校学生的公用经费合计数。故预算编制科学性指标得分3分。</w:t>
        <w:br/>
        <w:t>资金分配合理性：财政局严格按米东区教育局以学生人数为依据的经费分配表分配资金，2024年我校学生的公用经费为23.01万元。故资金分配合理性指标得分3分。</w:t>
        <w:br/>
        <w:t>综上，该指标满分6分，得分6分。</w:t>
      </w:r>
      <w:r>
        <w:rPr>
          <w:rStyle w:val="18"/>
          <w:rFonts w:hint="eastAsia" w:eastAsia="楷体"/>
          <w:b w:val="0"/>
          <w:bCs w:val="0"/>
          <w:spacing w:val="-4"/>
          <w:sz w:val="32"/>
          <w:szCs w:val="32"/>
        </w:rPr>
        <w:tab/>
      </w:r>
    </w:p>
    <w:p>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项目过程指标由2个二级指标和5个三级指标构成，权重为20分，实际得分19.95分。</w:t>
        <w:br/>
        <w:t>1.资金管理</w:t>
        <w:br/>
        <w:t>资金到位率： 2024年全年财政预算拨款数23.23万元，全年实际拨付数23.23万元，资金到位率100%。用于支付保障提高学校办学硬件设施，改善校园环境，保障教育教学活动的办公费，印刷费，水费、电费、邮电费、校园绿化保洁费用、学生视力检测费、教学相关材料费、维修费等费用。故资金到位率指标得分5分。</w:t>
        <w:br/>
        <w:t></w:t>
        <w:br/>
        <w:t>预算执行率： 2024年全年财政预算拨款数23.23万元，全年实际执行数23.01万元，执行率99.05%。故预算执行率得分为4.95分。</w:t>
        <w:br/>
        <w:t></w:t>
        <w:br/>
        <w:t>资金使用合规性：本项目资金的使用符合国家《中华人民共和国义务教育法》《国务院关于进一步完善城乡义务教育经费保障机制的通知》的要求。同时，资金的拨付有完整的审批程序和手续，符合项目预算批复或合同规定的用途，不存在截留、挤占、挪用、虚列支出等情况。故资金使用合规性得分为3分。</w:t>
        <w:br/>
        <w:t>综上，该指标满分13分，得分12.95分。</w:t>
        <w:br/>
        <w:t>2.组织实施</w:t>
        <w:br/>
        <w:t>管理制度健全性：乌鲁木齐市第104小学已制定相应的财务和业务管理制度，且制度合法、合规、完整，为项目顺利实施提供重要保障。故管理制度健全性得分为3分。</w:t>
        <w:br/>
        <w:t>制度执行有效性：根据现场调研和资料抽查情况，乌鲁木齐市第104小学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项目产出指标由4个二级指标和8个三级指标构成，权重为40分，实际得分40分。</w:t>
        <w:br/>
        <w:t>1.产出数量</w:t>
        <w:br/>
        <w:t>数量指标“水电费缴纳次数”，目标值是&gt;=4次，实际完成4次，实际完成率100%，故“水电费缴纳次数”指标得分3分；</w:t>
        <w:br/>
        <w:t>数量指标“学校公共设施日常维修改造次数”，目标值是2次，实际完成2次，实际完成率100%；故“学校公共设施日常维修改造次数”指标得分3分；</w:t>
        <w:br/>
        <w:t>数量指标“学校供暖面积”，目标值是6584平方米，实际完成6584平方米，实际完成率：100%，故“学校供暖面积”指标得分为4分。</w:t>
        <w:br/>
        <w:t>综上，该指标满分10分，得分10分。</w:t>
        <w:br/>
        <w:t>2.产出质量</w:t>
        <w:br/>
        <w:t>质量指标“学校教育教学工作正常运转率”：目标值是=100%，实际完成100%，实际完成率100%；故“学校教育教学工作正常运转率”指标得分为4分。</w:t>
        <w:br/>
        <w:t>质量指标“维修验收合格率”：目标值是=100%，实际完成100%，实际完成率100%；故“维修验收合格率”指标得分为3分。</w:t>
        <w:br/>
        <w:t>质量指标“供暖面积覆盖率”：目标值是=100%，实际完成100%，实际完成率100%；故“供暖面积覆盖率”指标得分为3分。</w:t>
        <w:br/>
        <w:t>3.产出时效</w:t>
        <w:br/>
        <w:t>	资金发放及时率（%）：通过学校的会计账目，国库集中支付凭证等进行核实统计，资金发放工作高效、规范，能够充分保障学校教育教学活动的正常开展，保障措施落实到位，故资金发放及时率指标得分10分。</w:t>
        <w:br/>
        <w:t>4.产出成本</w:t>
        <w:br/>
        <w:t>经济成本完成情况：经济成本完成情况全年预算资金23.23万元，实际执行资金为23.01万元，符合成本控制要求，没有超预算支付，也没有挪用资金情况，项目预算控制率：100%。故经济成本完成情况指标得分10分。</w:t>
        <w:br/>
        <w:t>综上，产出指标得分为40分。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项目效益指标由1个二级指标和1个三级指标构成，权重为15分，实际得分15分。 </w:t>
        <w:br/>
        <w:t>（1）实施效益</w:t>
        <w:br/>
        <w:t>社会效益指标：评价指标“改善学校教学环境”，指标值：有效改善，实际完成值：达成年度指标。本项目的实施巩固和完善了城乡义务教育学校校舍安全保障长效机制，支持学校维修改造，积极采取有效措施，增强师生获得感和幸福感，以服务为宗旨，努力做好各项工作，保障了师生的正常的学习生活。</w:t>
        <w:br/>
        <w:t>综上，该指标满分15分，得分15分。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（1）满意度指标</w:t>
        <w:br/>
        <w:t>群众满意度：评价指标“学生和家长满意度”，指标值：≥90%，实际完成值：100%。通过设置问卷调查的方式进行考评评价，共计调查样本总量为40个样本，有效调查问卷40份。其中，统计“满意、基本满意”的平均值为100%，无不满意答卷。故满意度指标得分为5分。偏差原因是在年初设定目标时，低估了学生和家长对我校教育教学及各项业务的工作的认可度。</w:t>
        <w:br/>
        <w:t>综上，该指标满分5分，得分5分。</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</w:t>
        <w:br/>
        <w:t>1.本项目的实施保障了学校正常教育教学工作的正常开展；提高了我校办学硬件设施，改善了校园环境，提高了教学设备更新率，提高受益对象的满意度。</w:t>
        <w:br/>
        <w:t>2.公用经费这个项目重点是维护学校正常的教育秩序，保障良好的教学环境，涉及内容琐碎，在执行过程中我们对项目资金的用途先做大方向的把控，具体实施过程中再细化，以紧急性原则和必须性原则相结合，力争每一笔资金都花在“刀刃上”。</w:t>
        <w:br/>
        <w:t>（二）存在的问题及原因分析</w:t>
        <w:br/>
        <w:t>1.学校规范化管理还需进一步加强，制度有待进一步完善。领导班子需进一步加强理论学习，多角度多侧面思考问题，多调研，多动脑，力求把各方面的工作做得更细致，以满足广大教职工的需求。</w:t>
        <w:br/>
        <w:t>2.学校领导及项目负责人对项目的认知度有待提高，不能合理有效地制定出资金使用规划。</w:t>
        <w:br/>
        <w:t>3.新型管理理念和工作方法还有待提高，对学校的发展缺少全局性、有效性的规划。</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1、进一步完善预算编制，紧密与预算执行联系起来，单位要高度重视预算的编制与执行，把预算细化到部门内部，精细化做好预算的评估和可行性评估。</w:t>
        <w:br/>
        <w:t>2、多开展一些项目绩效培训，并要求单位负责人参加，强化项目绩效认知度，有利于项目绩效工作的开展和监管。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项目支出政策和路径设计科学，符合实际需要；项目安排准确，未发现背离项目立项初衷的情况；项目的申报、审核机制完善；未发现虚假行为和骗取财政资金的问题。</w:t>
      </w: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Pages>
  <Words>98</Words>
  <Characters>559</Characters>
  <Lines>4</Lines>
  <Paragraphs>1</Paragraphs>
  <TotalTime>0</TotalTime>
  <ScaleCrop>false</ScaleCrop>
  <LinksUpToDate>false</LinksUpToDate>
  <CharactersWithSpaces>656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2025-04-28T05:31:00Z</dcterms:created>
  <dc:creator>赵 恺（预算处）</dc:creator>
  <cp:lastModifiedBy>15595</cp:lastModifiedBy>
  <cp:lastPrinted>2018-12-31T10:56:00Z</cp:lastPrinted>
  <dcterms:modified xsi:type="dcterms:W3CDTF">2025-04-28T08:04:16Z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