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B2BAFC4">
      <w:pPr>
        <w:shd w:val="clear"/>
        <w:spacing w:line="540" w:lineRule="exact"/>
        <w:jc w:val="left"/>
        <w:rPr>
          <w:rFonts w:ascii="仿宋" w:hAnsi="仿宋" w:eastAsia="仿宋" w:cs="宋体"/>
          <w:color w:val="auto"/>
          <w:kern w:val="0"/>
          <w:sz w:val="32"/>
          <w:szCs w:val="32"/>
        </w:rPr>
      </w:pPr>
      <w:r>
        <w:rPr>
          <w:rFonts w:hint="eastAsia" w:ascii="仿宋" w:hAnsi="仿宋" w:eastAsia="仿宋" w:cs="宋体"/>
          <w:color w:val="auto"/>
          <w:kern w:val="0"/>
          <w:sz w:val="32"/>
          <w:szCs w:val="32"/>
        </w:rPr>
        <w:t>附件</w:t>
      </w:r>
      <w:r>
        <w:rPr>
          <w:rFonts w:eastAsia="仿宋"/>
          <w:color w:val="auto"/>
          <w:kern w:val="0"/>
          <w:sz w:val="32"/>
          <w:szCs w:val="32"/>
        </w:rPr>
        <w:t>2</w:t>
      </w:r>
      <w:r>
        <w:rPr>
          <w:rFonts w:hint="eastAsia" w:ascii="仿宋" w:hAnsi="仿宋" w:eastAsia="仿宋" w:cs="宋体"/>
          <w:color w:val="auto"/>
          <w:kern w:val="0"/>
          <w:sz w:val="32"/>
          <w:szCs w:val="32"/>
        </w:rPr>
        <w:t>：</w:t>
      </w:r>
    </w:p>
    <w:p w14:paraId="0C822628">
      <w:pPr>
        <w:shd w:val="clear"/>
        <w:spacing w:line="540" w:lineRule="exact"/>
        <w:jc w:val="center"/>
        <w:rPr>
          <w:rFonts w:ascii="华文中宋" w:hAnsi="华文中宋" w:eastAsia="华文中宋" w:cs="宋体"/>
          <w:b/>
          <w:color w:val="auto"/>
          <w:kern w:val="0"/>
          <w:sz w:val="52"/>
          <w:szCs w:val="52"/>
        </w:rPr>
      </w:pPr>
    </w:p>
    <w:p w14:paraId="6C06C9B1">
      <w:pPr>
        <w:shd w:val="clear"/>
        <w:spacing w:line="540" w:lineRule="exact"/>
        <w:jc w:val="center"/>
        <w:rPr>
          <w:rFonts w:ascii="华文中宋" w:hAnsi="华文中宋" w:eastAsia="华文中宋" w:cs="宋体"/>
          <w:b/>
          <w:color w:val="auto"/>
          <w:kern w:val="0"/>
          <w:sz w:val="52"/>
          <w:szCs w:val="52"/>
        </w:rPr>
      </w:pPr>
    </w:p>
    <w:p w14:paraId="5B253714">
      <w:pPr>
        <w:shd w:val="clear"/>
        <w:spacing w:line="540" w:lineRule="exact"/>
        <w:jc w:val="center"/>
        <w:rPr>
          <w:rFonts w:ascii="华文中宋" w:hAnsi="华文中宋" w:eastAsia="华文中宋" w:cs="宋体"/>
          <w:b/>
          <w:color w:val="auto"/>
          <w:kern w:val="0"/>
          <w:sz w:val="52"/>
          <w:szCs w:val="52"/>
        </w:rPr>
      </w:pPr>
    </w:p>
    <w:p w14:paraId="5DD78800">
      <w:pPr>
        <w:shd w:val="clear"/>
        <w:spacing w:line="540" w:lineRule="exact"/>
        <w:jc w:val="center"/>
        <w:rPr>
          <w:rFonts w:ascii="华文中宋" w:hAnsi="华文中宋" w:eastAsia="华文中宋" w:cs="宋体"/>
          <w:b/>
          <w:color w:val="auto"/>
          <w:kern w:val="0"/>
          <w:sz w:val="52"/>
          <w:szCs w:val="52"/>
        </w:rPr>
      </w:pPr>
    </w:p>
    <w:p w14:paraId="27757A33">
      <w:pPr>
        <w:shd w:val="clear"/>
        <w:spacing w:line="540" w:lineRule="exact"/>
        <w:jc w:val="center"/>
        <w:rPr>
          <w:rFonts w:ascii="华文中宋" w:hAnsi="华文中宋" w:eastAsia="华文中宋" w:cs="宋体"/>
          <w:b/>
          <w:color w:val="auto"/>
          <w:kern w:val="0"/>
          <w:sz w:val="52"/>
          <w:szCs w:val="52"/>
        </w:rPr>
      </w:pPr>
    </w:p>
    <w:p w14:paraId="69D14D96">
      <w:pPr>
        <w:shd w:val="clear"/>
        <w:spacing w:line="540" w:lineRule="exact"/>
        <w:jc w:val="center"/>
        <w:rPr>
          <w:rFonts w:ascii="华文中宋" w:hAnsi="华文中宋" w:eastAsia="华文中宋" w:cs="宋体"/>
          <w:b/>
          <w:color w:val="auto"/>
          <w:kern w:val="0"/>
          <w:sz w:val="52"/>
          <w:szCs w:val="52"/>
        </w:rPr>
      </w:pPr>
    </w:p>
    <w:p w14:paraId="790086BE">
      <w:pPr>
        <w:shd w:val="clear"/>
        <w:spacing w:line="560" w:lineRule="exact"/>
        <w:jc w:val="center"/>
        <w:rPr>
          <w:rFonts w:ascii="方正小标宋_GBK" w:hAnsi="华文中宋" w:eastAsia="方正小标宋_GBK" w:cs="宋体"/>
          <w:b/>
          <w:color w:val="auto"/>
          <w:kern w:val="0"/>
          <w:sz w:val="52"/>
          <w:szCs w:val="52"/>
        </w:rPr>
      </w:pPr>
      <w:r>
        <w:rPr>
          <w:rFonts w:hint="eastAsia" w:ascii="方正小标宋_GBK" w:hAnsi="华文中宋" w:eastAsia="方正小标宋_GBK" w:cs="宋体"/>
          <w:b/>
          <w:color w:val="auto"/>
          <w:kern w:val="0"/>
          <w:sz w:val="52"/>
          <w:szCs w:val="52"/>
        </w:rPr>
        <w:t>项目支出绩效自评报告</w:t>
      </w:r>
    </w:p>
    <w:p w14:paraId="3529D427">
      <w:pPr>
        <w:shd w:val="clear"/>
        <w:spacing w:line="540" w:lineRule="exact"/>
        <w:jc w:val="center"/>
        <w:rPr>
          <w:rFonts w:ascii="华文中宋" w:hAnsi="华文中宋" w:eastAsia="华文中宋" w:cs="宋体"/>
          <w:b/>
          <w:color w:val="auto"/>
          <w:kern w:val="0"/>
          <w:sz w:val="52"/>
          <w:szCs w:val="52"/>
        </w:rPr>
      </w:pPr>
    </w:p>
    <w:p w14:paraId="13DBC144">
      <w:pPr>
        <w:shd w:val="clear"/>
        <w:spacing w:line="540" w:lineRule="exact"/>
        <w:jc w:val="center"/>
        <w:rPr>
          <w:rFonts w:hAnsi="宋体" w:eastAsia="仿宋_GB2312" w:cs="宋体"/>
          <w:color w:val="auto"/>
          <w:kern w:val="0"/>
          <w:sz w:val="36"/>
          <w:szCs w:val="36"/>
        </w:rPr>
      </w:pPr>
      <w:r>
        <w:rPr>
          <w:rFonts w:hint="eastAsia" w:hAnsi="宋体" w:eastAsia="仿宋_GB2312" w:cs="宋体"/>
          <w:color w:val="auto"/>
          <w:kern w:val="0"/>
          <w:sz w:val="36"/>
          <w:szCs w:val="36"/>
        </w:rPr>
        <w:t xml:space="preserve">（   </w:t>
      </w:r>
      <w:r>
        <w:rPr>
          <w:rStyle w:val="18"/>
          <w:rFonts w:eastAsia="楷体"/>
          <w:color w:val="auto"/>
          <w:spacing w:val="-4"/>
          <w:sz w:val="32"/>
          <w:szCs w:val="32"/>
        </w:rPr>
        <w:t>2024</w:t>
      </w:r>
      <w:r>
        <w:rPr>
          <w:rFonts w:hint="eastAsia" w:hAnsi="宋体" w:eastAsia="仿宋_GB2312" w:cs="宋体"/>
          <w:color w:val="auto"/>
          <w:kern w:val="0"/>
          <w:sz w:val="36"/>
          <w:szCs w:val="36"/>
        </w:rPr>
        <w:t xml:space="preserve">  年度）</w:t>
      </w:r>
    </w:p>
    <w:p w14:paraId="256BFFA0">
      <w:pPr>
        <w:shd w:val="clear"/>
        <w:spacing w:line="540" w:lineRule="exact"/>
        <w:jc w:val="center"/>
        <w:rPr>
          <w:rFonts w:hAnsi="宋体" w:eastAsia="仿宋_GB2312" w:cs="宋体"/>
          <w:color w:val="auto"/>
          <w:kern w:val="0"/>
          <w:sz w:val="30"/>
          <w:szCs w:val="30"/>
        </w:rPr>
      </w:pPr>
    </w:p>
    <w:p w14:paraId="08A7A944">
      <w:pPr>
        <w:shd w:val="clear"/>
        <w:spacing w:line="540" w:lineRule="exact"/>
        <w:jc w:val="center"/>
        <w:rPr>
          <w:rFonts w:hAnsi="宋体" w:eastAsia="仿宋_GB2312" w:cs="宋体"/>
          <w:color w:val="auto"/>
          <w:kern w:val="0"/>
          <w:sz w:val="30"/>
          <w:szCs w:val="30"/>
        </w:rPr>
      </w:pPr>
    </w:p>
    <w:p w14:paraId="227D8257">
      <w:pPr>
        <w:shd w:val="clear"/>
        <w:spacing w:line="540" w:lineRule="exact"/>
        <w:jc w:val="center"/>
        <w:rPr>
          <w:rFonts w:hAnsi="宋体" w:eastAsia="仿宋_GB2312" w:cs="宋体"/>
          <w:color w:val="auto"/>
          <w:kern w:val="0"/>
          <w:sz w:val="30"/>
          <w:szCs w:val="30"/>
        </w:rPr>
      </w:pPr>
    </w:p>
    <w:p w14:paraId="52D085DC">
      <w:pPr>
        <w:shd w:val="clear"/>
        <w:spacing w:line="540" w:lineRule="exact"/>
        <w:jc w:val="center"/>
        <w:rPr>
          <w:rFonts w:hAnsi="宋体" w:eastAsia="仿宋_GB2312" w:cs="宋体"/>
          <w:color w:val="auto"/>
          <w:kern w:val="0"/>
          <w:sz w:val="30"/>
          <w:szCs w:val="30"/>
        </w:rPr>
      </w:pPr>
    </w:p>
    <w:p w14:paraId="13958478">
      <w:pPr>
        <w:shd w:val="clear"/>
        <w:spacing w:line="540" w:lineRule="exact"/>
        <w:jc w:val="center"/>
        <w:rPr>
          <w:rFonts w:hAnsi="宋体" w:eastAsia="仿宋_GB2312" w:cs="宋体"/>
          <w:color w:val="auto"/>
          <w:kern w:val="0"/>
          <w:sz w:val="30"/>
          <w:szCs w:val="30"/>
        </w:rPr>
      </w:pPr>
    </w:p>
    <w:p w14:paraId="27EEF9C0">
      <w:pPr>
        <w:shd w:val="clear"/>
        <w:spacing w:line="540" w:lineRule="exact"/>
        <w:jc w:val="center"/>
        <w:rPr>
          <w:rFonts w:hAnsi="宋体" w:eastAsia="仿宋_GB2312" w:cs="宋体"/>
          <w:color w:val="auto"/>
          <w:kern w:val="0"/>
          <w:sz w:val="30"/>
          <w:szCs w:val="30"/>
        </w:rPr>
      </w:pPr>
    </w:p>
    <w:p w14:paraId="78DE5715">
      <w:pPr>
        <w:shd w:val="clear"/>
        <w:spacing w:line="540" w:lineRule="exact"/>
        <w:rPr>
          <w:rFonts w:hAnsi="宋体" w:eastAsia="仿宋_GB2312" w:cs="宋体"/>
          <w:color w:val="auto"/>
          <w:kern w:val="0"/>
          <w:sz w:val="30"/>
          <w:szCs w:val="30"/>
        </w:rPr>
      </w:pPr>
    </w:p>
    <w:p w14:paraId="618126D5">
      <w:pPr>
        <w:shd w:val="clear"/>
        <w:spacing w:line="700" w:lineRule="exact"/>
        <w:jc w:val="left"/>
        <w:rPr>
          <w:rFonts w:hAnsi="宋体" w:eastAsia="仿宋_GB2312" w:cs="宋体"/>
          <w:color w:val="auto"/>
          <w:kern w:val="0"/>
          <w:sz w:val="36"/>
          <w:szCs w:val="36"/>
        </w:rPr>
      </w:pPr>
      <w:r>
        <w:rPr>
          <w:rFonts w:hint="eastAsia" w:hAnsi="宋体" w:eastAsia="仿宋_GB2312" w:cs="宋体"/>
          <w:color w:val="auto"/>
          <w:kern w:val="0"/>
          <w:sz w:val="36"/>
          <w:szCs w:val="36"/>
        </w:rPr>
        <w:t xml:space="preserve">     </w:t>
      </w:r>
    </w:p>
    <w:p w14:paraId="365CE398">
      <w:pPr>
        <w:shd w:val="clear"/>
        <w:spacing w:line="700" w:lineRule="exact"/>
        <w:ind w:firstLine="900" w:firstLineChars="250"/>
        <w:jc w:val="left"/>
        <w:rPr>
          <w:rFonts w:hAnsi="宋体" w:eastAsia="仿宋_GB2312" w:cs="宋体"/>
          <w:color w:val="auto"/>
          <w:kern w:val="0"/>
          <w:sz w:val="36"/>
          <w:szCs w:val="36"/>
        </w:rPr>
      </w:pPr>
      <w:r>
        <w:rPr>
          <w:rFonts w:hint="eastAsia" w:hAnsi="宋体" w:eastAsia="仿宋_GB2312" w:cs="宋体"/>
          <w:color w:val="auto"/>
          <w:kern w:val="0"/>
          <w:sz w:val="36"/>
          <w:szCs w:val="36"/>
        </w:rPr>
        <w:t>项目名称：</w:t>
      </w:r>
      <w:r>
        <w:rPr>
          <w:rStyle w:val="18"/>
          <w:rFonts w:hint="eastAsia" w:ascii="楷体" w:hAnsi="楷体" w:eastAsia="楷体"/>
          <w:color w:val="auto"/>
          <w:spacing w:val="-4"/>
          <w:sz w:val="32"/>
          <w:szCs w:val="32"/>
        </w:rPr>
        <w:t>乌财社[2023]135号2023年中央基本公共卫生服务补助资金[直达资金][第二批]（上年结转资金）</w:t>
      </w:r>
    </w:p>
    <w:p w14:paraId="794539C3">
      <w:pPr>
        <w:shd w:val="clear"/>
        <w:spacing w:line="540" w:lineRule="exact"/>
        <w:ind w:firstLine="567"/>
        <w:rPr>
          <w:rFonts w:ascii="楷体" w:hAnsi="楷体" w:eastAsia="楷体"/>
          <w:b/>
          <w:bCs/>
          <w:color w:val="auto"/>
          <w:spacing w:val="-4"/>
          <w:sz w:val="32"/>
          <w:szCs w:val="32"/>
        </w:rPr>
      </w:pPr>
      <w:r>
        <w:rPr>
          <w:rFonts w:hint="eastAsia" w:hAnsi="宋体" w:eastAsia="仿宋_GB2312" w:cs="宋体"/>
          <w:color w:val="auto"/>
          <w:kern w:val="0"/>
          <w:sz w:val="36"/>
          <w:szCs w:val="36"/>
        </w:rPr>
        <w:t xml:space="preserve">  实施单位（公章）：</w:t>
      </w:r>
      <w:r>
        <w:rPr>
          <w:rStyle w:val="18"/>
          <w:rFonts w:hint="eastAsia" w:ascii="楷体" w:hAnsi="楷体" w:eastAsia="楷体"/>
          <w:color w:val="auto"/>
          <w:spacing w:val="-4"/>
          <w:sz w:val="28"/>
          <w:szCs w:val="28"/>
        </w:rPr>
        <w:t>乌鲁木齐市米东区卡子湾社区卫生服务中心</w:t>
      </w:r>
    </w:p>
    <w:p w14:paraId="55B067A1">
      <w:pPr>
        <w:shd w:val="clear"/>
        <w:spacing w:line="540" w:lineRule="exact"/>
        <w:ind w:firstLine="900" w:firstLineChars="250"/>
        <w:rPr>
          <w:rFonts w:ascii="楷体" w:hAnsi="楷体" w:eastAsia="楷体"/>
          <w:b/>
          <w:bCs/>
          <w:color w:val="auto"/>
          <w:spacing w:val="-4"/>
          <w:sz w:val="28"/>
          <w:szCs w:val="28"/>
        </w:rPr>
      </w:pPr>
      <w:r>
        <w:rPr>
          <w:rFonts w:hint="eastAsia" w:hAnsi="宋体" w:eastAsia="仿宋_GB2312" w:cs="宋体"/>
          <w:color w:val="auto"/>
          <w:kern w:val="0"/>
          <w:sz w:val="36"/>
          <w:szCs w:val="36"/>
        </w:rPr>
        <w:t>主管部门（公章）：</w:t>
      </w:r>
      <w:r>
        <w:rPr>
          <w:rStyle w:val="18"/>
          <w:rFonts w:hint="eastAsia" w:ascii="楷体" w:hAnsi="楷体" w:eastAsia="楷体"/>
          <w:color w:val="auto"/>
          <w:spacing w:val="-4"/>
          <w:sz w:val="28"/>
          <w:szCs w:val="28"/>
        </w:rPr>
        <w:t>乌鲁木齐市米东区卡子湾社区卫生服务中心</w:t>
      </w:r>
    </w:p>
    <w:p w14:paraId="44975B18">
      <w:pPr>
        <w:shd w:val="clear"/>
        <w:spacing w:line="540" w:lineRule="exact"/>
        <w:ind w:firstLine="900" w:firstLineChars="250"/>
        <w:rPr>
          <w:rFonts w:ascii="楷体" w:hAnsi="楷体" w:eastAsia="楷体"/>
          <w:b/>
          <w:bCs/>
          <w:color w:val="auto"/>
          <w:spacing w:val="-4"/>
          <w:sz w:val="32"/>
          <w:szCs w:val="32"/>
        </w:rPr>
      </w:pPr>
      <w:r>
        <w:rPr>
          <w:rFonts w:hint="eastAsia" w:hAnsi="宋体" w:eastAsia="仿宋_GB2312" w:cs="宋体"/>
          <w:color w:val="auto"/>
          <w:kern w:val="0"/>
          <w:sz w:val="36"/>
          <w:szCs w:val="36"/>
        </w:rPr>
        <w:t>项目负责人（签章）：</w:t>
      </w:r>
      <w:r>
        <w:rPr>
          <w:rStyle w:val="18"/>
          <w:rFonts w:hint="eastAsia" w:ascii="楷体" w:hAnsi="楷体" w:eastAsia="楷体"/>
          <w:color w:val="auto"/>
          <w:spacing w:val="-4"/>
          <w:sz w:val="32"/>
          <w:szCs w:val="32"/>
        </w:rPr>
        <w:t>牛广青</w:t>
      </w:r>
    </w:p>
    <w:p w14:paraId="0875CFEB">
      <w:pPr>
        <w:shd w:val="clear"/>
        <w:spacing w:line="540" w:lineRule="exact"/>
        <w:ind w:left="273" w:firstLine="567"/>
        <w:rPr>
          <w:rStyle w:val="18"/>
          <w:rFonts w:ascii="楷体" w:hAnsi="楷体" w:eastAsia="楷体"/>
          <w:color w:val="auto"/>
          <w:spacing w:val="-4"/>
          <w:sz w:val="32"/>
          <w:szCs w:val="32"/>
        </w:rPr>
      </w:pPr>
      <w:r>
        <w:rPr>
          <w:rFonts w:hint="eastAsia" w:hAnsi="宋体" w:eastAsia="仿宋_GB2312" w:cs="宋体"/>
          <w:color w:val="auto"/>
          <w:kern w:val="0"/>
          <w:sz w:val="36"/>
          <w:szCs w:val="36"/>
        </w:rPr>
        <w:t>填报时间：</w:t>
      </w:r>
      <w:r>
        <w:rPr>
          <w:rStyle w:val="18"/>
          <w:rFonts w:eastAsia="楷体"/>
          <w:color w:val="auto"/>
          <w:spacing w:val="-4"/>
          <w:sz w:val="32"/>
          <w:szCs w:val="32"/>
        </w:rPr>
        <w:t>2025年05月14日</w:t>
      </w:r>
    </w:p>
    <w:p w14:paraId="0AD5D44F">
      <w:pPr>
        <w:shd w:val="clear"/>
        <w:spacing w:line="700" w:lineRule="exact"/>
        <w:ind w:firstLine="708" w:firstLineChars="236"/>
        <w:jc w:val="left"/>
        <w:rPr>
          <w:rFonts w:hAnsi="宋体" w:eastAsia="仿宋_GB2312" w:cs="宋体"/>
          <w:color w:val="auto"/>
          <w:kern w:val="0"/>
          <w:sz w:val="30"/>
          <w:szCs w:val="30"/>
        </w:rPr>
      </w:pPr>
    </w:p>
    <w:p w14:paraId="4E7A2DB4">
      <w:pPr>
        <w:shd w:val="clear"/>
        <w:spacing w:line="540" w:lineRule="exact"/>
        <w:rPr>
          <w:rStyle w:val="18"/>
          <w:rFonts w:ascii="黑体" w:hAnsi="黑体" w:eastAsia="黑体"/>
          <w:b w:val="0"/>
          <w:color w:val="auto"/>
          <w:spacing w:val="-4"/>
          <w:sz w:val="32"/>
          <w:szCs w:val="32"/>
        </w:rPr>
      </w:pPr>
    </w:p>
    <w:p w14:paraId="59EF1B47">
      <w:pPr>
        <w:shd w:val="clear"/>
        <w:spacing w:line="540" w:lineRule="exact"/>
        <w:ind w:firstLine="624" w:firstLineChars="200"/>
        <w:rPr>
          <w:rStyle w:val="18"/>
          <w:rFonts w:ascii="黑体" w:hAnsi="黑体" w:eastAsia="黑体"/>
          <w:b w:val="0"/>
          <w:color w:val="auto"/>
          <w:spacing w:val="-4"/>
          <w:sz w:val="32"/>
          <w:szCs w:val="32"/>
        </w:rPr>
      </w:pPr>
      <w:r>
        <w:rPr>
          <w:rStyle w:val="18"/>
          <w:rFonts w:hint="eastAsia" w:ascii="黑体" w:hAnsi="黑体" w:eastAsia="黑体"/>
          <w:b w:val="0"/>
          <w:color w:val="auto"/>
          <w:spacing w:val="-4"/>
          <w:sz w:val="32"/>
          <w:szCs w:val="32"/>
        </w:rPr>
        <w:t>一、基本情况</w:t>
      </w:r>
    </w:p>
    <w:p w14:paraId="10EA86E1">
      <w:pPr>
        <w:shd w:val="clear"/>
        <w:spacing w:line="540" w:lineRule="exact"/>
        <w:ind w:firstLine="627" w:firstLineChars="200"/>
        <w:rPr>
          <w:rStyle w:val="18"/>
          <w:rFonts w:ascii="楷体" w:hAnsi="楷体" w:eastAsia="楷体"/>
          <w:color w:val="auto"/>
          <w:spacing w:val="-4"/>
          <w:sz w:val="32"/>
          <w:szCs w:val="32"/>
        </w:rPr>
      </w:pPr>
      <w:r>
        <w:rPr>
          <w:rStyle w:val="18"/>
          <w:rFonts w:hint="eastAsia" w:ascii="楷体" w:hAnsi="楷体" w:eastAsia="楷体"/>
          <w:color w:val="auto"/>
          <w:spacing w:val="-4"/>
          <w:sz w:val="32"/>
          <w:szCs w:val="32"/>
        </w:rPr>
        <w:t>（一）项目概况</w:t>
      </w:r>
    </w:p>
    <w:p w14:paraId="54663265">
      <w:pPr>
        <w:shd w:val="clear"/>
        <w:spacing w:line="540" w:lineRule="exact"/>
        <w:ind w:firstLine="624" w:firstLineChars="200"/>
        <w:rPr>
          <w:rStyle w:val="18"/>
          <w:rFonts w:eastAsia="楷体"/>
          <w:b w:val="0"/>
          <w:bCs w:val="0"/>
          <w:color w:val="auto"/>
          <w:spacing w:val="-4"/>
          <w:sz w:val="32"/>
          <w:szCs w:val="32"/>
        </w:rPr>
      </w:pPr>
      <w:r>
        <w:rPr>
          <w:rStyle w:val="18"/>
          <w:rFonts w:eastAsia="楷体"/>
          <w:b w:val="0"/>
          <w:bCs w:val="0"/>
          <w:color w:val="auto"/>
          <w:spacing w:val="-4"/>
          <w:sz w:val="32"/>
          <w:szCs w:val="32"/>
        </w:rPr>
        <w:t>1．项目背景、主要内容及实施情况</w:t>
      </w:r>
      <w:r>
        <w:rPr>
          <w:rStyle w:val="18"/>
          <w:rFonts w:eastAsia="楷体"/>
          <w:b w:val="0"/>
          <w:bCs w:val="0"/>
          <w:color w:val="auto"/>
          <w:spacing w:val="-4"/>
          <w:sz w:val="32"/>
          <w:szCs w:val="32"/>
        </w:rPr>
        <w:cr/>
      </w:r>
      <w:r>
        <w:rPr>
          <w:rStyle w:val="18"/>
          <w:rFonts w:eastAsia="楷体"/>
          <w:b w:val="0"/>
          <w:bCs w:val="0"/>
          <w:color w:val="auto"/>
          <w:spacing w:val="-4"/>
          <w:sz w:val="32"/>
          <w:szCs w:val="32"/>
        </w:rPr>
        <w:br w:type="textWrapping"/>
      </w:r>
      <w:r>
        <w:rPr>
          <w:rStyle w:val="18"/>
          <w:rFonts w:eastAsia="楷体"/>
          <w:b w:val="0"/>
          <w:bCs w:val="0"/>
          <w:color w:val="auto"/>
          <w:spacing w:val="-4"/>
          <w:sz w:val="32"/>
          <w:szCs w:val="32"/>
        </w:rPr>
        <w:t>该项目实施背景：随着人口老龄化进程加快，我国老年人口规模持续扩大，慢性病、失能半失能等问题日益凸显，对健康服务的多元化、专业化需求不断升级。根据国家统计局数据，截至2023年，我国60岁及以上人口占比已超过20%，老龄化社会特征显著。《关于印发自治区老年健康服务体系建设实施办法的通知》（新卫老龄发〔2020〕2号）明确提出，要加快构建覆盖城乡、功能完善的老年健康服务体系，推动医疗资源与养老服务深度融合。当前，传统养老模式难以满足老年人多层次健康需求，尤其是慢性病管理、康复护理、长期照护等服务缺口较大。自治区文件强调，推进医养结合是优化健康资源配置、提升老年群体生活质量的关键举措，各地市应以需求为导向，统筹医疗、养老、康复资源，完善服务标准与政策保障，创新“医养康护”一体化服务模式。</w:t>
      </w:r>
      <w:r>
        <w:rPr>
          <w:rStyle w:val="18"/>
          <w:rFonts w:eastAsia="楷体"/>
          <w:b w:val="0"/>
          <w:bCs w:val="0"/>
          <w:color w:val="auto"/>
          <w:spacing w:val="-4"/>
          <w:sz w:val="32"/>
          <w:szCs w:val="32"/>
        </w:rPr>
        <w:cr/>
      </w:r>
      <w:r>
        <w:rPr>
          <w:rStyle w:val="18"/>
          <w:rFonts w:eastAsia="楷体"/>
          <w:b w:val="0"/>
          <w:bCs w:val="0"/>
          <w:color w:val="auto"/>
          <w:spacing w:val="-4"/>
          <w:sz w:val="32"/>
          <w:szCs w:val="32"/>
        </w:rPr>
        <w:br w:type="textWrapping"/>
      </w:r>
      <w:r>
        <w:rPr>
          <w:rStyle w:val="18"/>
          <w:rFonts w:eastAsia="楷体"/>
          <w:b w:val="0"/>
          <w:bCs w:val="0"/>
          <w:color w:val="auto"/>
          <w:spacing w:val="-4"/>
          <w:sz w:val="32"/>
          <w:szCs w:val="32"/>
        </w:rPr>
        <w:t>项目2024年的主要实施内容：①为辖区内2000名65岁及以上老年人提供医养结合服务，提高老年人生活质量和健康水平；②为辖区内43名65岁及以上失能老年人开展100人次健康评估与健康服务，改善失能老年人的生活质量;③购置医疗器械及耗材种类4种。</w:t>
      </w:r>
      <w:r>
        <w:rPr>
          <w:rStyle w:val="18"/>
          <w:rFonts w:eastAsia="楷体"/>
          <w:b w:val="0"/>
          <w:bCs w:val="0"/>
          <w:color w:val="auto"/>
          <w:spacing w:val="-4"/>
          <w:sz w:val="32"/>
          <w:szCs w:val="32"/>
        </w:rPr>
        <w:cr/>
      </w:r>
      <w:r>
        <w:rPr>
          <w:rStyle w:val="18"/>
          <w:rFonts w:eastAsia="楷体"/>
          <w:b w:val="0"/>
          <w:bCs w:val="0"/>
          <w:color w:val="auto"/>
          <w:spacing w:val="-4"/>
          <w:sz w:val="32"/>
          <w:szCs w:val="32"/>
        </w:rPr>
        <w:br w:type="textWrapping"/>
      </w:r>
      <w:r>
        <w:rPr>
          <w:rStyle w:val="18"/>
          <w:rFonts w:eastAsia="楷体"/>
          <w:b w:val="0"/>
          <w:bCs w:val="0"/>
          <w:color w:val="auto"/>
          <w:spacing w:val="-4"/>
          <w:sz w:val="32"/>
          <w:szCs w:val="32"/>
        </w:rPr>
        <w:t>实际完成情况为：①我单位统筹中心及下属7个社区卫生服务站的资源，完成辖区内2000名65岁及以上老年人医养结合服务任务量4000人次，服务内容包括血压测量、末梢血血糖检测、康复指导、护理技能指导、保健咨询、营养改善指导6个方面。针对高龄、失能、行动不便的老年人组织医护人员上门进行服务，并对开展服务相关信息录入平台。②我单位顺利完成辖区内48名65岁及以上失能老年人开展健康评估与健康服务102人次，中心及7个卫生服务站各自负责其管辖的片区，并组建专业的医护团队为失能老人提供上门服务，服务内容包含能力评估、健康评估、健康服务，并对开展服务相关信息录入平台。③购置医疗器械及耗材种类5种，分别为分别为听诊器、血压计、电子血压仪、轮椅及血糖试纸。</w:t>
      </w:r>
      <w:r>
        <w:rPr>
          <w:rStyle w:val="18"/>
          <w:rFonts w:eastAsia="楷体"/>
          <w:b w:val="0"/>
          <w:bCs w:val="0"/>
          <w:color w:val="auto"/>
          <w:spacing w:val="-4"/>
          <w:sz w:val="32"/>
          <w:szCs w:val="32"/>
        </w:rPr>
        <w:cr/>
      </w:r>
      <w:r>
        <w:rPr>
          <w:rStyle w:val="18"/>
          <w:rFonts w:eastAsia="楷体"/>
          <w:b w:val="0"/>
          <w:bCs w:val="0"/>
          <w:color w:val="auto"/>
          <w:spacing w:val="-4"/>
          <w:sz w:val="32"/>
          <w:szCs w:val="32"/>
        </w:rPr>
        <w:br w:type="textWrapping"/>
      </w:r>
      <w:r>
        <w:rPr>
          <w:rStyle w:val="18"/>
          <w:rFonts w:eastAsia="楷体"/>
          <w:b w:val="0"/>
          <w:bCs w:val="0"/>
          <w:color w:val="auto"/>
          <w:spacing w:val="-4"/>
          <w:sz w:val="32"/>
          <w:szCs w:val="32"/>
        </w:rPr>
        <w:t>2.资金投入和使用情况</w:t>
      </w:r>
      <w:r>
        <w:rPr>
          <w:rStyle w:val="18"/>
          <w:rFonts w:eastAsia="楷体"/>
          <w:b w:val="0"/>
          <w:bCs w:val="0"/>
          <w:color w:val="auto"/>
          <w:spacing w:val="-4"/>
          <w:sz w:val="32"/>
          <w:szCs w:val="32"/>
        </w:rPr>
        <w:cr/>
      </w:r>
      <w:r>
        <w:rPr>
          <w:rStyle w:val="18"/>
          <w:rFonts w:eastAsia="楷体"/>
          <w:b w:val="0"/>
          <w:bCs w:val="0"/>
          <w:color w:val="auto"/>
          <w:spacing w:val="-4"/>
          <w:sz w:val="32"/>
          <w:szCs w:val="32"/>
        </w:rPr>
        <w:br w:type="textWrapping"/>
      </w:r>
      <w:r>
        <w:rPr>
          <w:rStyle w:val="18"/>
          <w:rFonts w:eastAsia="楷体"/>
          <w:b w:val="0"/>
          <w:bCs w:val="0"/>
          <w:color w:val="auto"/>
          <w:spacing w:val="-4"/>
          <w:sz w:val="32"/>
          <w:szCs w:val="32"/>
        </w:rPr>
        <w:t>该项目资金投入情况：经乌财社[2023]135号文件批准，项目系2023年中央资金，共安排预算10万元，于2023年年中追加10万元，2023年底执行0万元，10万元全部结转至2024年年初预算，年中未进行资金调整，共计投入资金10万元。</w:t>
      </w:r>
      <w:r>
        <w:rPr>
          <w:rStyle w:val="18"/>
          <w:rFonts w:eastAsia="楷体"/>
          <w:b w:val="0"/>
          <w:bCs w:val="0"/>
          <w:color w:val="auto"/>
          <w:spacing w:val="-4"/>
          <w:sz w:val="32"/>
          <w:szCs w:val="32"/>
        </w:rPr>
        <w:cr/>
      </w:r>
      <w:r>
        <w:rPr>
          <w:rStyle w:val="18"/>
          <w:rFonts w:eastAsia="楷体"/>
          <w:b w:val="0"/>
          <w:bCs w:val="0"/>
          <w:color w:val="auto"/>
          <w:spacing w:val="-4"/>
          <w:sz w:val="32"/>
          <w:szCs w:val="32"/>
        </w:rPr>
        <w:br w:type="textWrapping"/>
      </w:r>
      <w:r>
        <w:rPr>
          <w:rStyle w:val="18"/>
          <w:rFonts w:eastAsia="楷体"/>
          <w:b w:val="0"/>
          <w:bCs w:val="0"/>
          <w:color w:val="auto"/>
          <w:spacing w:val="-4"/>
          <w:sz w:val="32"/>
          <w:szCs w:val="32"/>
        </w:rPr>
        <w:t>该项目资金使用情况：该项目预算10万元，计划购置医疗器械及给各服务站支付人员服务费。共计执行10万元，其中：7个卫生服务站人员服务费预算投入共计52830元，2024年执行52830元，预算执行率100%；耗材器械购置费预算47170元，2024年执行47170元，预算执行率100%。</w:t>
      </w:r>
    </w:p>
    <w:p w14:paraId="7390E096">
      <w:pPr>
        <w:shd w:val="clear"/>
        <w:spacing w:line="540" w:lineRule="exact"/>
        <w:ind w:firstLine="627" w:firstLineChars="200"/>
        <w:rPr>
          <w:rStyle w:val="18"/>
          <w:rFonts w:ascii="楷体" w:hAnsi="楷体" w:eastAsia="楷体"/>
          <w:color w:val="auto"/>
          <w:spacing w:val="-4"/>
          <w:sz w:val="32"/>
          <w:szCs w:val="32"/>
        </w:rPr>
      </w:pPr>
      <w:r>
        <w:rPr>
          <w:rStyle w:val="18"/>
          <w:rFonts w:hint="eastAsia" w:ascii="楷体" w:hAnsi="楷体" w:eastAsia="楷体"/>
          <w:color w:val="auto"/>
          <w:spacing w:val="-4"/>
          <w:sz w:val="32"/>
          <w:szCs w:val="32"/>
        </w:rPr>
        <w:t>（二）项目绩效目标</w:t>
      </w:r>
    </w:p>
    <w:p w14:paraId="4F0C9A83">
      <w:pPr>
        <w:shd w:val="clear"/>
        <w:spacing w:line="540" w:lineRule="exact"/>
        <w:ind w:firstLine="624" w:firstLineChars="200"/>
        <w:rPr>
          <w:rStyle w:val="18"/>
          <w:rFonts w:eastAsia="楷体"/>
          <w:b w:val="0"/>
          <w:bCs w:val="0"/>
          <w:color w:val="auto"/>
          <w:spacing w:val="-4"/>
          <w:sz w:val="32"/>
          <w:szCs w:val="32"/>
        </w:rPr>
      </w:pPr>
      <w:r>
        <w:rPr>
          <w:rStyle w:val="18"/>
          <w:rFonts w:hint="eastAsia" w:eastAsia="楷体"/>
          <w:b w:val="0"/>
          <w:bCs w:val="0"/>
          <w:color w:val="auto"/>
          <w:spacing w:val="-4"/>
          <w:sz w:val="32"/>
          <w:szCs w:val="32"/>
        </w:rPr>
        <w:t>本项目依据《中共中央国务院关于全面实施预算绩效管理的意见》（中发〔2018〕34号）、《关于印发&lt;乌鲁木齐市本级部门预算绩效目标管理暂行办法&gt;的通知》（乌财预〔2018〕56号）、《关于做好2019年部门预算项目支出绩效目标管理有关事宜的通知》（乌财预〔2018〕76号）和《项目支出绩效评价管理办法》（财预〔2020〕10号）等文件要求，结合项目开展情况，按照“谁申请资金，谁编制目标”的原则和规定的方法、程序，科学合理编制。绩效目标作为对预期指标的细化和量化描述，主要包括产出指标、成本指标、效益指标和满意度指标。按照指向明确、细化量化、合理可行和相应匹配的要求，设定三级绩效目标（数量指标、质量指标、时效指标、经济成本指标、社会效益指标、满意度指标），以准确、清晰地</w:t>
      </w:r>
      <w:bookmarkStart w:id="0" w:name="_GoBack"/>
      <w:bookmarkEnd w:id="0"/>
      <w:r>
        <w:rPr>
          <w:rStyle w:val="18"/>
          <w:rFonts w:hint="eastAsia" w:eastAsia="楷体"/>
          <w:b w:val="0"/>
          <w:bCs w:val="0"/>
          <w:color w:val="auto"/>
          <w:spacing w:val="-4"/>
          <w:sz w:val="32"/>
          <w:szCs w:val="32"/>
        </w:rPr>
        <w:t>反映财政资金在使用期所能达到的预期产出和效果。</w:t>
      </w:r>
      <w:r>
        <w:rPr>
          <w:rStyle w:val="18"/>
          <w:rFonts w:hint="eastAsia" w:eastAsia="楷体"/>
          <w:b w:val="0"/>
          <w:bCs w:val="0"/>
          <w:color w:val="auto"/>
          <w:spacing w:val="-4"/>
          <w:sz w:val="32"/>
          <w:szCs w:val="32"/>
        </w:rPr>
        <w:cr/>
      </w:r>
      <w:r>
        <w:rPr>
          <w:rStyle w:val="18"/>
          <w:rFonts w:hint="eastAsia" w:eastAsia="楷体"/>
          <w:b w:val="0"/>
          <w:bCs w:val="0"/>
          <w:color w:val="auto"/>
          <w:spacing w:val="-4"/>
          <w:sz w:val="32"/>
          <w:szCs w:val="32"/>
        </w:rPr>
        <w:br w:type="textWrapping"/>
      </w:r>
      <w:r>
        <w:rPr>
          <w:rStyle w:val="18"/>
          <w:rFonts w:hint="eastAsia" w:eastAsia="楷体"/>
          <w:b w:val="0"/>
          <w:bCs w:val="0"/>
          <w:color w:val="auto"/>
          <w:spacing w:val="-4"/>
          <w:sz w:val="32"/>
          <w:szCs w:val="32"/>
        </w:rPr>
        <w:t>该项目为当年一次性项目。</w:t>
      </w:r>
      <w:r>
        <w:rPr>
          <w:rStyle w:val="18"/>
          <w:rFonts w:hint="eastAsia" w:eastAsia="楷体"/>
          <w:b w:val="0"/>
          <w:bCs w:val="0"/>
          <w:color w:val="auto"/>
          <w:spacing w:val="-4"/>
          <w:sz w:val="32"/>
          <w:szCs w:val="32"/>
        </w:rPr>
        <w:cr/>
      </w:r>
      <w:r>
        <w:rPr>
          <w:rStyle w:val="18"/>
          <w:rFonts w:hint="eastAsia" w:eastAsia="楷体"/>
          <w:b w:val="0"/>
          <w:bCs w:val="0"/>
          <w:color w:val="auto"/>
          <w:spacing w:val="-4"/>
          <w:sz w:val="32"/>
          <w:szCs w:val="32"/>
        </w:rPr>
        <w:br w:type="textWrapping"/>
      </w:r>
      <w:r>
        <w:rPr>
          <w:rStyle w:val="18"/>
          <w:rFonts w:hint="eastAsia" w:eastAsia="楷体"/>
          <w:b w:val="0"/>
          <w:bCs w:val="0"/>
          <w:color w:val="auto"/>
          <w:spacing w:val="-4"/>
          <w:sz w:val="32"/>
          <w:szCs w:val="32"/>
        </w:rPr>
        <w:t>该项目总体绩效目标：为我单位辖区内2000名65岁及以上老年人提供医养结合服务，为辖区内43名65岁及以上失能老年人开展健康评估与健康服务，改善老年人生活质量和健康水平。我单位计划通过购置相应医疗器械及耗材、支付片区内7个卫生服务站工作人员服务费，以保障老年人医养结合服务任务的顺利完成。</w:t>
      </w:r>
    </w:p>
    <w:p w14:paraId="17B599D2">
      <w:pPr>
        <w:shd w:val="clear"/>
        <w:spacing w:line="540" w:lineRule="exact"/>
        <w:ind w:firstLine="624" w:firstLineChars="200"/>
        <w:rPr>
          <w:rStyle w:val="18"/>
          <w:rFonts w:ascii="黑体" w:hAnsi="黑体" w:eastAsia="黑体"/>
          <w:b w:val="0"/>
          <w:color w:val="auto"/>
          <w:spacing w:val="-4"/>
          <w:sz w:val="32"/>
          <w:szCs w:val="32"/>
        </w:rPr>
      </w:pPr>
      <w:r>
        <w:rPr>
          <w:rStyle w:val="18"/>
          <w:rFonts w:hint="eastAsia" w:ascii="黑体" w:hAnsi="黑体" w:eastAsia="黑体"/>
          <w:b w:val="0"/>
          <w:color w:val="auto"/>
          <w:spacing w:val="-4"/>
          <w:sz w:val="32"/>
          <w:szCs w:val="32"/>
        </w:rPr>
        <w:t>二、绩效评价工作开展情况</w:t>
      </w:r>
    </w:p>
    <w:p w14:paraId="687737BD">
      <w:pPr>
        <w:shd w:val="clear"/>
        <w:spacing w:line="540" w:lineRule="exact"/>
        <w:ind w:firstLine="627" w:firstLineChars="200"/>
        <w:rPr>
          <w:rStyle w:val="18"/>
          <w:rFonts w:ascii="楷体" w:hAnsi="楷体" w:eastAsia="楷体"/>
          <w:color w:val="auto"/>
          <w:spacing w:val="-4"/>
          <w:sz w:val="32"/>
          <w:szCs w:val="32"/>
        </w:rPr>
      </w:pPr>
      <w:r>
        <w:rPr>
          <w:rStyle w:val="18"/>
          <w:rFonts w:hint="eastAsia" w:ascii="楷体" w:hAnsi="楷体" w:eastAsia="楷体"/>
          <w:color w:val="auto"/>
          <w:spacing w:val="-4"/>
          <w:sz w:val="32"/>
          <w:szCs w:val="32"/>
        </w:rPr>
        <w:t>（一）绩效评价目的、对象和范围</w:t>
      </w:r>
    </w:p>
    <w:p w14:paraId="37CE1CEB">
      <w:pPr>
        <w:shd w:val="clear"/>
        <w:spacing w:line="540" w:lineRule="exact"/>
        <w:ind w:firstLine="624" w:firstLineChars="200"/>
        <w:rPr>
          <w:rStyle w:val="18"/>
          <w:rFonts w:eastAsia="楷体"/>
          <w:b w:val="0"/>
          <w:bCs w:val="0"/>
          <w:color w:val="auto"/>
          <w:spacing w:val="-4"/>
          <w:sz w:val="32"/>
          <w:szCs w:val="32"/>
        </w:rPr>
      </w:pPr>
      <w:r>
        <w:rPr>
          <w:rStyle w:val="18"/>
          <w:rFonts w:hint="eastAsia" w:eastAsia="楷体"/>
          <w:b w:val="0"/>
          <w:bCs w:val="0"/>
          <w:color w:val="auto"/>
          <w:spacing w:val="-4"/>
          <w:sz w:val="32"/>
          <w:szCs w:val="32"/>
        </w:rPr>
        <w:t>1.绩效评价完整性</w:t>
      </w:r>
      <w:r>
        <w:rPr>
          <w:rStyle w:val="18"/>
          <w:rFonts w:hint="eastAsia" w:eastAsia="楷体"/>
          <w:b w:val="0"/>
          <w:bCs w:val="0"/>
          <w:color w:val="auto"/>
          <w:spacing w:val="-4"/>
          <w:sz w:val="32"/>
          <w:szCs w:val="32"/>
        </w:rPr>
        <w:cr/>
      </w:r>
      <w:r>
        <w:rPr>
          <w:rStyle w:val="18"/>
          <w:rFonts w:hint="eastAsia" w:eastAsia="楷体"/>
          <w:b w:val="0"/>
          <w:bCs w:val="0"/>
          <w:color w:val="auto"/>
          <w:spacing w:val="-4"/>
          <w:sz w:val="32"/>
          <w:szCs w:val="32"/>
        </w:rPr>
        <w:br w:type="textWrapping"/>
      </w:r>
      <w:r>
        <w:rPr>
          <w:rStyle w:val="18"/>
          <w:rFonts w:hint="eastAsia" w:eastAsia="楷体"/>
          <w:b w:val="0"/>
          <w:bCs w:val="0"/>
          <w:color w:val="auto"/>
          <w:spacing w:val="-4"/>
          <w:sz w:val="32"/>
          <w:szCs w:val="32"/>
        </w:rPr>
        <w:t>该项目实施的目标为：向我单位辖区内65岁及以上老年人及65岁及以上失能老年人提供医养结合服务。主要包括的范围是我单位所在的卡子湾片区内的老年人，该项目要求为辖区内符合条件的老年人按照文件标准提供医养结合服务。通过设置符合任务要求的产出指标、成本指标、效益指标等绩效评价指标，全面覆盖了此项目的范围及核心要求。</w:t>
      </w:r>
      <w:r>
        <w:rPr>
          <w:rStyle w:val="18"/>
          <w:rFonts w:hint="eastAsia" w:eastAsia="楷体"/>
          <w:b w:val="0"/>
          <w:bCs w:val="0"/>
          <w:color w:val="auto"/>
          <w:spacing w:val="-4"/>
          <w:sz w:val="32"/>
          <w:szCs w:val="32"/>
        </w:rPr>
        <w:cr/>
      </w:r>
      <w:r>
        <w:rPr>
          <w:rStyle w:val="18"/>
          <w:rFonts w:hint="eastAsia" w:eastAsia="楷体"/>
          <w:b w:val="0"/>
          <w:bCs w:val="0"/>
          <w:color w:val="auto"/>
          <w:spacing w:val="-4"/>
          <w:sz w:val="32"/>
          <w:szCs w:val="32"/>
        </w:rPr>
        <w:br w:type="textWrapping"/>
      </w:r>
      <w:r>
        <w:rPr>
          <w:rStyle w:val="18"/>
          <w:rFonts w:hint="eastAsia" w:eastAsia="楷体"/>
          <w:b w:val="0"/>
          <w:bCs w:val="0"/>
          <w:color w:val="auto"/>
          <w:spacing w:val="-4"/>
          <w:sz w:val="32"/>
          <w:szCs w:val="32"/>
        </w:rPr>
        <w:t>我单位统筹中心及下属7个社区卫生服务站的人力物力资源，对辖区内符合条件的2000名65岁及以上老年人和43名65岁及以上失能老年人开展医养结合服务。通过建立专业的医护团队，为行动不便的老年人组织人员上门进行服务。结合任务要求，配置相应的器械耗材以保障此次任务顺利完成。同时安排专人对开展服务相关信息录入平台。我单位完成辖区内2000名65岁及以上老年人医养结合服务任务量4000人次，完成辖区内48名65岁及以上失能老年人开展健康评估与健康服务102人次，购置医疗器械及耗材种类5种，</w:t>
      </w:r>
      <w:r>
        <w:rPr>
          <w:rStyle w:val="18"/>
          <w:rFonts w:hint="eastAsia" w:eastAsia="楷体"/>
          <w:b w:val="0"/>
          <w:bCs w:val="0"/>
          <w:color w:val="auto"/>
          <w:spacing w:val="-4"/>
          <w:sz w:val="32"/>
          <w:szCs w:val="32"/>
        </w:rPr>
        <w:cr/>
      </w:r>
      <w:r>
        <w:rPr>
          <w:rStyle w:val="18"/>
          <w:rFonts w:hint="eastAsia" w:eastAsia="楷体"/>
          <w:b w:val="0"/>
          <w:bCs w:val="0"/>
          <w:color w:val="auto"/>
          <w:spacing w:val="-4"/>
          <w:sz w:val="32"/>
          <w:szCs w:val="32"/>
        </w:rPr>
        <w:br w:type="textWrapping"/>
      </w:r>
      <w:r>
        <w:rPr>
          <w:rStyle w:val="18"/>
          <w:rFonts w:hint="eastAsia" w:eastAsia="楷体"/>
          <w:b w:val="0"/>
          <w:bCs w:val="0"/>
          <w:color w:val="auto"/>
          <w:spacing w:val="-4"/>
          <w:sz w:val="32"/>
          <w:szCs w:val="32"/>
        </w:rPr>
        <w:t>本次评价的主要数据是通过乌鲁木齐市基本公共卫生服务管理平台实时抓取，资金支付数据来自国库集中支付凭证，以保证数据的准确性及完整性。</w:t>
      </w:r>
      <w:r>
        <w:rPr>
          <w:rStyle w:val="18"/>
          <w:rFonts w:hint="eastAsia" w:eastAsia="楷体"/>
          <w:b w:val="0"/>
          <w:bCs w:val="0"/>
          <w:color w:val="auto"/>
          <w:spacing w:val="-4"/>
          <w:sz w:val="32"/>
          <w:szCs w:val="32"/>
        </w:rPr>
        <w:cr/>
      </w:r>
      <w:r>
        <w:rPr>
          <w:rStyle w:val="18"/>
          <w:rFonts w:hint="eastAsia" w:eastAsia="楷体"/>
          <w:b w:val="0"/>
          <w:bCs w:val="0"/>
          <w:color w:val="auto"/>
          <w:spacing w:val="-4"/>
          <w:sz w:val="32"/>
          <w:szCs w:val="32"/>
        </w:rPr>
        <w:br w:type="textWrapping"/>
      </w:r>
      <w:r>
        <w:rPr>
          <w:rStyle w:val="18"/>
          <w:rFonts w:hint="eastAsia" w:eastAsia="楷体"/>
          <w:b w:val="0"/>
          <w:bCs w:val="0"/>
          <w:color w:val="auto"/>
          <w:spacing w:val="-4"/>
          <w:sz w:val="32"/>
          <w:szCs w:val="32"/>
        </w:rPr>
        <w:t>2.评价目的</w:t>
      </w:r>
      <w:r>
        <w:rPr>
          <w:rStyle w:val="18"/>
          <w:rFonts w:hint="eastAsia" w:eastAsia="楷体"/>
          <w:b w:val="0"/>
          <w:bCs w:val="0"/>
          <w:color w:val="auto"/>
          <w:spacing w:val="-4"/>
          <w:sz w:val="32"/>
          <w:szCs w:val="32"/>
        </w:rPr>
        <w:cr/>
      </w:r>
      <w:r>
        <w:rPr>
          <w:rStyle w:val="18"/>
          <w:rFonts w:hint="eastAsia" w:eastAsia="楷体"/>
          <w:b w:val="0"/>
          <w:bCs w:val="0"/>
          <w:color w:val="auto"/>
          <w:spacing w:val="-4"/>
          <w:sz w:val="32"/>
          <w:szCs w:val="32"/>
        </w:rPr>
        <w:br w:type="textWrapping"/>
      </w:r>
      <w:r>
        <w:rPr>
          <w:rStyle w:val="18"/>
          <w:rFonts w:hint="eastAsia" w:eastAsia="楷体"/>
          <w:b w:val="0"/>
          <w:bCs w:val="0"/>
          <w:color w:val="auto"/>
          <w:spacing w:val="-4"/>
          <w:sz w:val="32"/>
          <w:szCs w:val="32"/>
        </w:rPr>
        <w:t>本项工作旨在落实《中共中央国务院关于全面实施预算绩效管理的意见》（中发〔2018〕34号）文件精神，全面推进预算绩效管理工作，落实预算执行及绩效管理主体责任。具体而言包括以下两点：（1）通过对项目设立的背景、意义、项目内容、项目现状及绩效目标、资金投入、资金管理、组织实施、产出指标、成本指标和效益指标等进行深入调研和分析，进一步了解乌财社[2023]135号2023年中央基本公共卫生服务补助资金[直达资金][第二批]（上年结转资金）实施情况，并考察项目实施过程和效果。</w:t>
      </w:r>
      <w:r>
        <w:rPr>
          <w:rStyle w:val="18"/>
          <w:rFonts w:hint="eastAsia" w:eastAsia="楷体"/>
          <w:b w:val="0"/>
          <w:bCs w:val="0"/>
          <w:color w:val="auto"/>
          <w:spacing w:val="-4"/>
          <w:sz w:val="32"/>
          <w:szCs w:val="32"/>
        </w:rPr>
        <w:cr/>
      </w:r>
      <w:r>
        <w:rPr>
          <w:rStyle w:val="18"/>
          <w:rFonts w:hint="eastAsia" w:eastAsia="楷体"/>
          <w:b w:val="0"/>
          <w:bCs w:val="0"/>
          <w:color w:val="auto"/>
          <w:spacing w:val="-4"/>
          <w:sz w:val="32"/>
          <w:szCs w:val="32"/>
        </w:rPr>
        <w:br w:type="textWrapping"/>
      </w:r>
      <w:r>
        <w:rPr>
          <w:rStyle w:val="18"/>
          <w:rFonts w:hint="eastAsia" w:eastAsia="楷体"/>
          <w:b w:val="0"/>
          <w:bCs w:val="0"/>
          <w:color w:val="auto"/>
          <w:spacing w:val="-4"/>
          <w:sz w:val="32"/>
          <w:szCs w:val="32"/>
        </w:rPr>
        <w:t>（2）通过评价，客观公正反映项目立项科学性、项目管理规范性、项目实施有效性和项目效果，总结项目实施的经验，发现项目实施过程中存在的问题，提高财政资金使用效益。</w:t>
      </w:r>
      <w:r>
        <w:rPr>
          <w:rStyle w:val="18"/>
          <w:rFonts w:hint="eastAsia" w:eastAsia="楷体"/>
          <w:b w:val="0"/>
          <w:bCs w:val="0"/>
          <w:color w:val="auto"/>
          <w:spacing w:val="-4"/>
          <w:sz w:val="32"/>
          <w:szCs w:val="32"/>
        </w:rPr>
        <w:cr/>
      </w:r>
      <w:r>
        <w:rPr>
          <w:rStyle w:val="18"/>
          <w:rFonts w:hint="eastAsia" w:eastAsia="楷体"/>
          <w:b w:val="0"/>
          <w:bCs w:val="0"/>
          <w:color w:val="auto"/>
          <w:spacing w:val="-4"/>
          <w:sz w:val="32"/>
          <w:szCs w:val="32"/>
        </w:rPr>
        <w:br w:type="textWrapping"/>
      </w:r>
      <w:r>
        <w:rPr>
          <w:rStyle w:val="18"/>
          <w:rFonts w:hint="eastAsia" w:eastAsia="楷体"/>
          <w:b w:val="0"/>
          <w:bCs w:val="0"/>
          <w:color w:val="auto"/>
          <w:spacing w:val="-4"/>
          <w:sz w:val="32"/>
          <w:szCs w:val="32"/>
        </w:rPr>
        <w:t>3.评价对象</w:t>
      </w:r>
      <w:r>
        <w:rPr>
          <w:rStyle w:val="18"/>
          <w:rFonts w:hint="eastAsia" w:eastAsia="楷体"/>
          <w:b w:val="0"/>
          <w:bCs w:val="0"/>
          <w:color w:val="auto"/>
          <w:spacing w:val="-4"/>
          <w:sz w:val="32"/>
          <w:szCs w:val="32"/>
        </w:rPr>
        <w:cr/>
      </w:r>
      <w:r>
        <w:rPr>
          <w:rStyle w:val="18"/>
          <w:rFonts w:hint="eastAsia" w:eastAsia="楷体"/>
          <w:b w:val="0"/>
          <w:bCs w:val="0"/>
          <w:color w:val="auto"/>
          <w:spacing w:val="-4"/>
          <w:sz w:val="32"/>
          <w:szCs w:val="32"/>
        </w:rPr>
        <w:br w:type="textWrapping"/>
      </w:r>
      <w:r>
        <w:rPr>
          <w:rStyle w:val="18"/>
          <w:rFonts w:hint="eastAsia" w:eastAsia="楷体"/>
          <w:b w:val="0"/>
          <w:bCs w:val="0"/>
          <w:color w:val="auto"/>
          <w:spacing w:val="-4"/>
          <w:sz w:val="32"/>
          <w:szCs w:val="32"/>
        </w:rPr>
        <w:t>（1）绩效评价的对象：乌财社[2023]135号2023年中央基本公共卫生服务补助资金[直达资金][第二批]（上年结转资金）</w:t>
      </w:r>
      <w:r>
        <w:rPr>
          <w:rStyle w:val="18"/>
          <w:rFonts w:hint="eastAsia" w:eastAsia="楷体"/>
          <w:b w:val="0"/>
          <w:bCs w:val="0"/>
          <w:color w:val="auto"/>
          <w:spacing w:val="-4"/>
          <w:sz w:val="32"/>
          <w:szCs w:val="32"/>
        </w:rPr>
        <w:cr/>
      </w:r>
      <w:r>
        <w:rPr>
          <w:rStyle w:val="18"/>
          <w:rFonts w:hint="eastAsia" w:eastAsia="楷体"/>
          <w:b w:val="0"/>
          <w:bCs w:val="0"/>
          <w:color w:val="auto"/>
          <w:spacing w:val="-4"/>
          <w:sz w:val="32"/>
          <w:szCs w:val="32"/>
        </w:rPr>
        <w:br w:type="textWrapping"/>
      </w:r>
      <w:r>
        <w:rPr>
          <w:rStyle w:val="18"/>
          <w:rFonts w:hint="eastAsia" w:eastAsia="楷体"/>
          <w:b w:val="0"/>
          <w:bCs w:val="0"/>
          <w:color w:val="auto"/>
          <w:spacing w:val="-4"/>
          <w:sz w:val="32"/>
          <w:szCs w:val="32"/>
        </w:rPr>
        <w:t>4.绩效评价范围</w:t>
      </w:r>
      <w:r>
        <w:rPr>
          <w:rStyle w:val="18"/>
          <w:rFonts w:hint="eastAsia" w:eastAsia="楷体"/>
          <w:b w:val="0"/>
          <w:bCs w:val="0"/>
          <w:color w:val="auto"/>
          <w:spacing w:val="-4"/>
          <w:sz w:val="32"/>
          <w:szCs w:val="32"/>
        </w:rPr>
        <w:cr/>
      </w:r>
      <w:r>
        <w:rPr>
          <w:rStyle w:val="18"/>
          <w:rFonts w:hint="eastAsia" w:eastAsia="楷体"/>
          <w:b w:val="0"/>
          <w:bCs w:val="0"/>
          <w:color w:val="auto"/>
          <w:spacing w:val="-4"/>
          <w:sz w:val="32"/>
          <w:szCs w:val="32"/>
        </w:rPr>
        <w:br w:type="textWrapping"/>
      </w:r>
      <w:r>
        <w:rPr>
          <w:rStyle w:val="18"/>
          <w:rFonts w:hint="eastAsia" w:eastAsia="楷体"/>
          <w:b w:val="0"/>
          <w:bCs w:val="0"/>
          <w:color w:val="auto"/>
          <w:spacing w:val="-4"/>
          <w:sz w:val="32"/>
          <w:szCs w:val="32"/>
        </w:rPr>
        <w:t>1.时间范围：2024年1月1日至2024年12月31日。</w:t>
      </w:r>
      <w:r>
        <w:rPr>
          <w:rStyle w:val="18"/>
          <w:rFonts w:hint="eastAsia" w:eastAsia="楷体"/>
          <w:b w:val="0"/>
          <w:bCs w:val="0"/>
          <w:color w:val="auto"/>
          <w:spacing w:val="-4"/>
          <w:sz w:val="32"/>
          <w:szCs w:val="32"/>
        </w:rPr>
        <w:cr/>
      </w:r>
      <w:r>
        <w:rPr>
          <w:rStyle w:val="18"/>
          <w:rFonts w:hint="eastAsia" w:eastAsia="楷体"/>
          <w:b w:val="0"/>
          <w:bCs w:val="0"/>
          <w:color w:val="auto"/>
          <w:spacing w:val="-4"/>
          <w:sz w:val="32"/>
          <w:szCs w:val="32"/>
        </w:rPr>
        <w:br w:type="textWrapping"/>
      </w:r>
      <w:r>
        <w:rPr>
          <w:rStyle w:val="18"/>
          <w:rFonts w:hint="eastAsia" w:eastAsia="楷体"/>
          <w:b w:val="0"/>
          <w:bCs w:val="0"/>
          <w:color w:val="auto"/>
          <w:spacing w:val="-4"/>
          <w:sz w:val="32"/>
          <w:szCs w:val="32"/>
        </w:rPr>
        <w:t>2.项目范围：</w:t>
      </w:r>
      <w:r>
        <w:rPr>
          <w:rStyle w:val="18"/>
          <w:rFonts w:hint="eastAsia" w:eastAsia="楷体"/>
          <w:b w:val="0"/>
          <w:bCs w:val="0"/>
          <w:color w:val="auto"/>
          <w:spacing w:val="-4"/>
          <w:sz w:val="32"/>
          <w:szCs w:val="32"/>
        </w:rPr>
        <w:cr/>
      </w:r>
      <w:r>
        <w:rPr>
          <w:rStyle w:val="18"/>
          <w:rFonts w:hint="eastAsia" w:eastAsia="楷体"/>
          <w:b w:val="0"/>
          <w:bCs w:val="0"/>
          <w:color w:val="auto"/>
          <w:spacing w:val="-4"/>
          <w:sz w:val="32"/>
          <w:szCs w:val="32"/>
        </w:rPr>
        <w:br w:type="textWrapping"/>
      </w:r>
      <w:r>
        <w:rPr>
          <w:rStyle w:val="18"/>
          <w:rFonts w:hint="eastAsia" w:eastAsia="楷体"/>
          <w:b w:val="0"/>
          <w:bCs w:val="0"/>
          <w:color w:val="auto"/>
          <w:spacing w:val="-4"/>
          <w:sz w:val="32"/>
          <w:szCs w:val="32"/>
        </w:rPr>
        <w:t>（1）项目的基本情况</w:t>
      </w:r>
      <w:r>
        <w:rPr>
          <w:rStyle w:val="18"/>
          <w:rFonts w:hint="eastAsia" w:eastAsia="楷体"/>
          <w:b w:val="0"/>
          <w:bCs w:val="0"/>
          <w:color w:val="auto"/>
          <w:spacing w:val="-4"/>
          <w:sz w:val="32"/>
          <w:szCs w:val="32"/>
        </w:rPr>
        <w:cr/>
      </w:r>
      <w:r>
        <w:rPr>
          <w:rStyle w:val="18"/>
          <w:rFonts w:hint="eastAsia" w:eastAsia="楷体"/>
          <w:b w:val="0"/>
          <w:bCs w:val="0"/>
          <w:color w:val="auto"/>
          <w:spacing w:val="-4"/>
          <w:sz w:val="32"/>
          <w:szCs w:val="32"/>
        </w:rPr>
        <w:br w:type="textWrapping"/>
      </w:r>
      <w:r>
        <w:rPr>
          <w:rStyle w:val="18"/>
          <w:rFonts w:hint="eastAsia" w:eastAsia="楷体"/>
          <w:b w:val="0"/>
          <w:bCs w:val="0"/>
          <w:color w:val="auto"/>
          <w:spacing w:val="-4"/>
          <w:sz w:val="32"/>
          <w:szCs w:val="32"/>
        </w:rPr>
        <w:t>本项目旨在为我单位辖区内2000名65岁及以上老年人提供医养结合服务，为辖区内43名65岁及以上失能老年人开展健康评估与健康服务。</w:t>
      </w:r>
      <w:r>
        <w:rPr>
          <w:rStyle w:val="18"/>
          <w:rFonts w:hint="eastAsia" w:eastAsia="楷体"/>
          <w:b w:val="0"/>
          <w:bCs w:val="0"/>
          <w:color w:val="auto"/>
          <w:spacing w:val="-4"/>
          <w:sz w:val="32"/>
          <w:szCs w:val="32"/>
        </w:rPr>
        <w:cr/>
      </w:r>
      <w:r>
        <w:rPr>
          <w:rStyle w:val="18"/>
          <w:rFonts w:hint="eastAsia" w:eastAsia="楷体"/>
          <w:b w:val="0"/>
          <w:bCs w:val="0"/>
          <w:color w:val="auto"/>
          <w:spacing w:val="-4"/>
          <w:sz w:val="32"/>
          <w:szCs w:val="32"/>
        </w:rPr>
        <w:br w:type="textWrapping"/>
      </w:r>
      <w:r>
        <w:rPr>
          <w:rStyle w:val="18"/>
          <w:rFonts w:hint="eastAsia" w:eastAsia="楷体"/>
          <w:b w:val="0"/>
          <w:bCs w:val="0"/>
          <w:color w:val="auto"/>
          <w:spacing w:val="-4"/>
          <w:sz w:val="32"/>
          <w:szCs w:val="32"/>
        </w:rPr>
        <w:t>（2）评价工作的开展情况</w:t>
      </w:r>
      <w:r>
        <w:rPr>
          <w:rStyle w:val="18"/>
          <w:rFonts w:hint="eastAsia" w:eastAsia="楷体"/>
          <w:b w:val="0"/>
          <w:bCs w:val="0"/>
          <w:color w:val="auto"/>
          <w:spacing w:val="-4"/>
          <w:sz w:val="32"/>
          <w:szCs w:val="32"/>
        </w:rPr>
        <w:cr/>
      </w:r>
      <w:r>
        <w:rPr>
          <w:rStyle w:val="18"/>
          <w:rFonts w:hint="eastAsia" w:eastAsia="楷体"/>
          <w:b w:val="0"/>
          <w:bCs w:val="0"/>
          <w:color w:val="auto"/>
          <w:spacing w:val="-4"/>
          <w:sz w:val="32"/>
          <w:szCs w:val="32"/>
        </w:rPr>
        <w:br w:type="textWrapping"/>
      </w:r>
      <w:r>
        <w:rPr>
          <w:rStyle w:val="18"/>
          <w:rFonts w:hint="eastAsia" w:eastAsia="楷体"/>
          <w:b w:val="0"/>
          <w:bCs w:val="0"/>
          <w:color w:val="auto"/>
          <w:spacing w:val="-4"/>
          <w:sz w:val="32"/>
          <w:szCs w:val="32"/>
        </w:rPr>
        <w:t>根据财政局工作安排，我单位积极组织开展绩效自评工作，首先由财务科收集整理与项目相关的政策文件、项目绩效目标相关佐证资料、资金支付凭证等资料，各业务科室配合提供数据，财务科按照自评指标体系，结合项目实际实施情况，对项目进行全面客观的评价。</w:t>
      </w:r>
      <w:r>
        <w:rPr>
          <w:rStyle w:val="18"/>
          <w:rFonts w:hint="eastAsia" w:eastAsia="楷体"/>
          <w:b w:val="0"/>
          <w:bCs w:val="0"/>
          <w:color w:val="auto"/>
          <w:spacing w:val="-4"/>
          <w:sz w:val="32"/>
          <w:szCs w:val="32"/>
        </w:rPr>
        <w:cr/>
      </w:r>
      <w:r>
        <w:rPr>
          <w:rStyle w:val="18"/>
          <w:rFonts w:hint="eastAsia" w:eastAsia="楷体"/>
          <w:b w:val="0"/>
          <w:bCs w:val="0"/>
          <w:color w:val="auto"/>
          <w:spacing w:val="-4"/>
          <w:sz w:val="32"/>
          <w:szCs w:val="32"/>
        </w:rPr>
        <w:br w:type="textWrapping"/>
      </w:r>
      <w:r>
        <w:rPr>
          <w:rStyle w:val="18"/>
          <w:rFonts w:hint="eastAsia" w:eastAsia="楷体"/>
          <w:b w:val="0"/>
          <w:bCs w:val="0"/>
          <w:color w:val="auto"/>
          <w:spacing w:val="-4"/>
          <w:sz w:val="32"/>
          <w:szCs w:val="32"/>
        </w:rPr>
        <w:t>（3）项目实现的产出情况</w:t>
      </w:r>
      <w:r>
        <w:rPr>
          <w:rStyle w:val="18"/>
          <w:rFonts w:hint="eastAsia" w:eastAsia="楷体"/>
          <w:b w:val="0"/>
          <w:bCs w:val="0"/>
          <w:color w:val="auto"/>
          <w:spacing w:val="-4"/>
          <w:sz w:val="32"/>
          <w:szCs w:val="32"/>
        </w:rPr>
        <w:cr/>
      </w:r>
      <w:r>
        <w:rPr>
          <w:rStyle w:val="18"/>
          <w:rFonts w:hint="eastAsia" w:eastAsia="楷体"/>
          <w:b w:val="0"/>
          <w:bCs w:val="0"/>
          <w:color w:val="auto"/>
          <w:spacing w:val="-4"/>
          <w:sz w:val="32"/>
          <w:szCs w:val="32"/>
        </w:rPr>
        <w:br w:type="textWrapping"/>
      </w:r>
      <w:r>
        <w:rPr>
          <w:rStyle w:val="18"/>
          <w:rFonts w:hint="eastAsia" w:eastAsia="楷体"/>
          <w:b w:val="0"/>
          <w:bCs w:val="0"/>
          <w:color w:val="auto"/>
          <w:spacing w:val="-4"/>
          <w:sz w:val="32"/>
          <w:szCs w:val="32"/>
        </w:rPr>
        <w:t>2024年度我单位实际完成65岁及以上老年人医养结合服务任务量2000人，65岁及以上失能老人服务量102人次，购置相关医疗器械及耗材种类5种，项目资金使用合规，资金拨付及时，不存在截留、挤占、挪用等情况，项目资金全部执行完毕，无超支情况。</w:t>
      </w:r>
      <w:r>
        <w:rPr>
          <w:rStyle w:val="18"/>
          <w:rFonts w:hint="eastAsia" w:eastAsia="楷体"/>
          <w:b w:val="0"/>
          <w:bCs w:val="0"/>
          <w:color w:val="auto"/>
          <w:spacing w:val="-4"/>
          <w:sz w:val="32"/>
          <w:szCs w:val="32"/>
        </w:rPr>
        <w:cr/>
      </w:r>
      <w:r>
        <w:rPr>
          <w:rStyle w:val="18"/>
          <w:rFonts w:hint="eastAsia" w:eastAsia="楷体"/>
          <w:b w:val="0"/>
          <w:bCs w:val="0"/>
          <w:color w:val="auto"/>
          <w:spacing w:val="-4"/>
          <w:sz w:val="32"/>
          <w:szCs w:val="32"/>
        </w:rPr>
        <w:br w:type="textWrapping"/>
      </w:r>
      <w:r>
        <w:rPr>
          <w:rStyle w:val="18"/>
          <w:rFonts w:hint="eastAsia" w:eastAsia="楷体"/>
          <w:b w:val="0"/>
          <w:bCs w:val="0"/>
          <w:color w:val="auto"/>
          <w:spacing w:val="-4"/>
          <w:sz w:val="32"/>
          <w:szCs w:val="32"/>
        </w:rPr>
        <w:t>（4）取得的效益情况</w:t>
      </w:r>
      <w:r>
        <w:rPr>
          <w:rStyle w:val="18"/>
          <w:rFonts w:hint="eastAsia" w:eastAsia="楷体"/>
          <w:b w:val="0"/>
          <w:bCs w:val="0"/>
          <w:color w:val="auto"/>
          <w:spacing w:val="-4"/>
          <w:sz w:val="32"/>
          <w:szCs w:val="32"/>
        </w:rPr>
        <w:cr/>
      </w:r>
      <w:r>
        <w:rPr>
          <w:rStyle w:val="18"/>
          <w:rFonts w:hint="eastAsia" w:eastAsia="楷体"/>
          <w:b w:val="0"/>
          <w:bCs w:val="0"/>
          <w:color w:val="auto"/>
          <w:spacing w:val="-4"/>
          <w:sz w:val="32"/>
          <w:szCs w:val="32"/>
        </w:rPr>
        <w:br w:type="textWrapping"/>
      </w:r>
      <w:r>
        <w:rPr>
          <w:rStyle w:val="18"/>
          <w:rFonts w:hint="eastAsia" w:eastAsia="楷体"/>
          <w:b w:val="0"/>
          <w:bCs w:val="0"/>
          <w:color w:val="auto"/>
          <w:spacing w:val="-4"/>
          <w:sz w:val="32"/>
          <w:szCs w:val="32"/>
        </w:rPr>
        <w:t>通过对辖区内65岁及以上老年人及失能老人开展了健康评估与健康服务，取得了显著成效。通过建立失能评估体系，为失能老人提供个性化健康服务，给予康复指导等，有效提升了他们的健康水平和生活质量。</w:t>
      </w:r>
      <w:r>
        <w:rPr>
          <w:rStyle w:val="18"/>
          <w:rFonts w:hint="eastAsia" w:eastAsia="楷体"/>
          <w:b w:val="0"/>
          <w:bCs w:val="0"/>
          <w:color w:val="auto"/>
          <w:spacing w:val="-4"/>
          <w:sz w:val="32"/>
          <w:szCs w:val="32"/>
        </w:rPr>
        <w:cr/>
      </w:r>
      <w:r>
        <w:rPr>
          <w:rStyle w:val="18"/>
          <w:rFonts w:hint="eastAsia" w:eastAsia="楷体"/>
          <w:b w:val="0"/>
          <w:bCs w:val="0"/>
          <w:color w:val="auto"/>
          <w:spacing w:val="-4"/>
          <w:sz w:val="32"/>
          <w:szCs w:val="32"/>
        </w:rPr>
        <w:br w:type="textWrapping"/>
      </w:r>
      <w:r>
        <w:rPr>
          <w:rStyle w:val="18"/>
          <w:rFonts w:hint="eastAsia" w:eastAsia="楷体"/>
          <w:b w:val="0"/>
          <w:bCs w:val="0"/>
          <w:color w:val="auto"/>
          <w:spacing w:val="-4"/>
          <w:sz w:val="32"/>
          <w:szCs w:val="32"/>
        </w:rPr>
        <w:t>（5）主要经验及做法</w:t>
      </w:r>
      <w:r>
        <w:rPr>
          <w:rStyle w:val="18"/>
          <w:rFonts w:hint="eastAsia" w:eastAsia="楷体"/>
          <w:b w:val="0"/>
          <w:bCs w:val="0"/>
          <w:color w:val="auto"/>
          <w:spacing w:val="-4"/>
          <w:sz w:val="32"/>
          <w:szCs w:val="32"/>
        </w:rPr>
        <w:cr/>
      </w:r>
      <w:r>
        <w:rPr>
          <w:rStyle w:val="18"/>
          <w:rFonts w:hint="eastAsia" w:eastAsia="楷体"/>
          <w:b w:val="0"/>
          <w:bCs w:val="0"/>
          <w:color w:val="auto"/>
          <w:spacing w:val="-4"/>
          <w:sz w:val="32"/>
          <w:szCs w:val="32"/>
        </w:rPr>
        <w:br w:type="textWrapping"/>
      </w:r>
      <w:r>
        <w:rPr>
          <w:rStyle w:val="18"/>
          <w:rFonts w:hint="eastAsia" w:eastAsia="楷体"/>
          <w:b w:val="0"/>
          <w:bCs w:val="0"/>
          <w:color w:val="auto"/>
          <w:spacing w:val="-4"/>
          <w:sz w:val="32"/>
          <w:szCs w:val="32"/>
        </w:rPr>
        <w:t>为保障项目顺利实施，我单位充分利用中心及社区卫生服务站的人力、物力资源，以及联合社区工作人员等多方力量，全力协作，按时保质完成工作任务。</w:t>
      </w:r>
      <w:r>
        <w:rPr>
          <w:rStyle w:val="18"/>
          <w:rFonts w:hint="eastAsia" w:eastAsia="楷体"/>
          <w:b w:val="0"/>
          <w:bCs w:val="0"/>
          <w:color w:val="auto"/>
          <w:spacing w:val="-4"/>
          <w:sz w:val="32"/>
          <w:szCs w:val="32"/>
        </w:rPr>
        <w:cr/>
      </w:r>
      <w:r>
        <w:rPr>
          <w:rStyle w:val="18"/>
          <w:rFonts w:hint="eastAsia" w:eastAsia="楷体"/>
          <w:b w:val="0"/>
          <w:bCs w:val="0"/>
          <w:color w:val="auto"/>
          <w:spacing w:val="-4"/>
          <w:sz w:val="32"/>
          <w:szCs w:val="32"/>
        </w:rPr>
        <w:br w:type="textWrapping"/>
      </w:r>
      <w:r>
        <w:rPr>
          <w:rStyle w:val="18"/>
          <w:rFonts w:hint="eastAsia" w:eastAsia="楷体"/>
          <w:b w:val="0"/>
          <w:bCs w:val="0"/>
          <w:color w:val="auto"/>
          <w:spacing w:val="-4"/>
          <w:sz w:val="32"/>
          <w:szCs w:val="32"/>
        </w:rPr>
        <w:t>（6）存在的问题及原因分析</w:t>
      </w:r>
      <w:r>
        <w:rPr>
          <w:rStyle w:val="18"/>
          <w:rFonts w:hint="eastAsia" w:eastAsia="楷体"/>
          <w:b w:val="0"/>
          <w:bCs w:val="0"/>
          <w:color w:val="auto"/>
          <w:spacing w:val="-4"/>
          <w:sz w:val="32"/>
          <w:szCs w:val="32"/>
        </w:rPr>
        <w:cr/>
      </w:r>
      <w:r>
        <w:rPr>
          <w:rStyle w:val="18"/>
          <w:rFonts w:hint="eastAsia" w:eastAsia="楷体"/>
          <w:b w:val="0"/>
          <w:bCs w:val="0"/>
          <w:color w:val="auto"/>
          <w:spacing w:val="-4"/>
          <w:sz w:val="32"/>
          <w:szCs w:val="32"/>
        </w:rPr>
        <w:br w:type="textWrapping"/>
      </w:r>
      <w:r>
        <w:rPr>
          <w:rStyle w:val="18"/>
          <w:rFonts w:hint="eastAsia" w:eastAsia="楷体"/>
          <w:b w:val="0"/>
          <w:bCs w:val="0"/>
          <w:color w:val="auto"/>
          <w:spacing w:val="-4"/>
          <w:sz w:val="32"/>
          <w:szCs w:val="32"/>
        </w:rPr>
        <w:t>但在项目评价工作中，因工作归口问题，存在财务与业务部门相分离，各业务部门参与度低，以及因参与部门的局限性，单位对绩效评价工作重视程度不足，导致绩效评价的广度和深度不足。</w:t>
      </w:r>
      <w:r>
        <w:rPr>
          <w:rStyle w:val="18"/>
          <w:rFonts w:hint="eastAsia" w:eastAsia="楷体"/>
          <w:b w:val="0"/>
          <w:bCs w:val="0"/>
          <w:color w:val="auto"/>
          <w:spacing w:val="-4"/>
          <w:sz w:val="32"/>
          <w:szCs w:val="32"/>
        </w:rPr>
        <w:cr/>
      </w:r>
      <w:r>
        <w:rPr>
          <w:rStyle w:val="18"/>
          <w:rFonts w:hint="eastAsia" w:eastAsia="楷体"/>
          <w:b w:val="0"/>
          <w:bCs w:val="0"/>
          <w:color w:val="auto"/>
          <w:spacing w:val="-4"/>
          <w:sz w:val="32"/>
          <w:szCs w:val="32"/>
        </w:rPr>
        <w:br w:type="textWrapping"/>
      </w:r>
      <w:r>
        <w:rPr>
          <w:rStyle w:val="18"/>
          <w:rFonts w:hint="eastAsia" w:eastAsia="楷体"/>
          <w:b w:val="0"/>
          <w:bCs w:val="0"/>
          <w:color w:val="auto"/>
          <w:spacing w:val="-4"/>
          <w:sz w:val="32"/>
          <w:szCs w:val="32"/>
        </w:rPr>
        <w:t>（7）综合性价结论</w:t>
      </w:r>
      <w:r>
        <w:rPr>
          <w:rStyle w:val="18"/>
          <w:rFonts w:hint="eastAsia" w:eastAsia="楷体"/>
          <w:b w:val="0"/>
          <w:bCs w:val="0"/>
          <w:color w:val="auto"/>
          <w:spacing w:val="-4"/>
          <w:sz w:val="32"/>
          <w:szCs w:val="32"/>
        </w:rPr>
        <w:cr/>
      </w:r>
      <w:r>
        <w:rPr>
          <w:rStyle w:val="18"/>
          <w:rFonts w:hint="eastAsia" w:eastAsia="楷体"/>
          <w:b w:val="0"/>
          <w:bCs w:val="0"/>
          <w:color w:val="auto"/>
          <w:spacing w:val="-4"/>
          <w:sz w:val="32"/>
          <w:szCs w:val="32"/>
        </w:rPr>
        <w:br w:type="textWrapping"/>
      </w:r>
      <w:r>
        <w:rPr>
          <w:rStyle w:val="18"/>
          <w:rFonts w:hint="eastAsia" w:eastAsia="楷体"/>
          <w:b w:val="0"/>
          <w:bCs w:val="0"/>
          <w:color w:val="auto"/>
          <w:spacing w:val="-4"/>
          <w:sz w:val="32"/>
          <w:szCs w:val="32"/>
        </w:rPr>
        <w:t>综上，我单位顺利完成上级要求的工作任务，各项绩效目标完成情况较好，项目实施取得了预期成效，今后应进一步完善绩效工作机制，提升资金使用管理水平。</w:t>
      </w:r>
    </w:p>
    <w:p w14:paraId="7248344E">
      <w:pPr>
        <w:shd w:val="clear"/>
        <w:spacing w:line="540" w:lineRule="exact"/>
        <w:ind w:firstLine="627" w:firstLineChars="200"/>
        <w:rPr>
          <w:rStyle w:val="18"/>
          <w:rFonts w:ascii="楷体" w:hAnsi="楷体" w:eastAsia="楷体"/>
          <w:color w:val="auto"/>
          <w:spacing w:val="-4"/>
          <w:sz w:val="32"/>
          <w:szCs w:val="32"/>
        </w:rPr>
      </w:pPr>
      <w:r>
        <w:rPr>
          <w:rStyle w:val="18"/>
          <w:rFonts w:hint="eastAsia" w:ascii="楷体" w:hAnsi="楷体" w:eastAsia="楷体"/>
          <w:color w:val="auto"/>
          <w:spacing w:val="-4"/>
          <w:sz w:val="32"/>
          <w:szCs w:val="32"/>
        </w:rPr>
        <w:t>（二）绩效评价原则、评价指标体系、评价方法、评价标准</w:t>
      </w:r>
    </w:p>
    <w:p w14:paraId="06A29D90">
      <w:pPr>
        <w:shd w:val="clear"/>
        <w:spacing w:line="540" w:lineRule="exact"/>
        <w:ind w:firstLine="624" w:firstLineChars="200"/>
        <w:rPr>
          <w:rStyle w:val="18"/>
          <w:rFonts w:eastAsia="楷体"/>
          <w:b w:val="0"/>
          <w:bCs w:val="0"/>
          <w:color w:val="auto"/>
          <w:spacing w:val="-4"/>
          <w:sz w:val="32"/>
          <w:szCs w:val="32"/>
        </w:rPr>
      </w:pPr>
      <w:r>
        <w:rPr>
          <w:rStyle w:val="18"/>
          <w:rFonts w:hint="eastAsia" w:eastAsia="楷体"/>
          <w:b w:val="0"/>
          <w:bCs w:val="0"/>
          <w:color w:val="auto"/>
          <w:spacing w:val="-4"/>
          <w:sz w:val="32"/>
          <w:szCs w:val="32"/>
        </w:rPr>
        <w:t>1.评价原则</w:t>
      </w:r>
      <w:r>
        <w:rPr>
          <w:rStyle w:val="18"/>
          <w:rFonts w:hint="eastAsia" w:eastAsia="楷体"/>
          <w:b w:val="0"/>
          <w:bCs w:val="0"/>
          <w:color w:val="auto"/>
          <w:spacing w:val="-4"/>
          <w:sz w:val="32"/>
          <w:szCs w:val="32"/>
        </w:rPr>
        <w:cr/>
      </w:r>
      <w:r>
        <w:rPr>
          <w:rStyle w:val="18"/>
          <w:rFonts w:hint="eastAsia" w:eastAsia="楷体"/>
          <w:b w:val="0"/>
          <w:bCs w:val="0"/>
          <w:color w:val="auto"/>
          <w:spacing w:val="-4"/>
          <w:sz w:val="32"/>
          <w:szCs w:val="32"/>
        </w:rPr>
        <w:br w:type="textWrapping"/>
      </w:r>
      <w:r>
        <w:rPr>
          <w:rStyle w:val="18"/>
          <w:rFonts w:hint="eastAsia" w:eastAsia="楷体"/>
          <w:b w:val="0"/>
          <w:bCs w:val="0"/>
          <w:color w:val="auto"/>
          <w:spacing w:val="-4"/>
          <w:sz w:val="32"/>
          <w:szCs w:val="32"/>
        </w:rPr>
        <w:t>（一）科学公正。绩效评价应当运用科学合理的方法，按照规范的程序，对项目绩效进行客观、公正的反映。</w:t>
      </w:r>
      <w:r>
        <w:rPr>
          <w:rStyle w:val="18"/>
          <w:rFonts w:hint="eastAsia" w:eastAsia="楷体"/>
          <w:b w:val="0"/>
          <w:bCs w:val="0"/>
          <w:color w:val="auto"/>
          <w:spacing w:val="-4"/>
          <w:sz w:val="32"/>
          <w:szCs w:val="32"/>
        </w:rPr>
        <w:cr/>
      </w:r>
      <w:r>
        <w:rPr>
          <w:rStyle w:val="18"/>
          <w:rFonts w:hint="eastAsia" w:eastAsia="楷体"/>
          <w:b w:val="0"/>
          <w:bCs w:val="0"/>
          <w:color w:val="auto"/>
          <w:spacing w:val="-4"/>
          <w:sz w:val="32"/>
          <w:szCs w:val="32"/>
        </w:rPr>
        <w:br w:type="textWrapping"/>
      </w:r>
      <w:r>
        <w:rPr>
          <w:rStyle w:val="18"/>
          <w:rFonts w:hint="eastAsia" w:eastAsia="楷体"/>
          <w:b w:val="0"/>
          <w:bCs w:val="0"/>
          <w:color w:val="auto"/>
          <w:spacing w:val="-4"/>
          <w:sz w:val="32"/>
          <w:szCs w:val="32"/>
        </w:rPr>
        <w:t>（二）统筹兼顾。单位自评、部门评价和财政评价应职责明确，各有侧重，相互衔接。单位自评应由项目单位自主实施，即“谁支出、谁自评”。部门评价和财政评价应在单位自评的基础上开展，必要时可委托第三方机构实施。</w:t>
      </w:r>
      <w:r>
        <w:rPr>
          <w:rStyle w:val="18"/>
          <w:rFonts w:hint="eastAsia" w:eastAsia="楷体"/>
          <w:b w:val="0"/>
          <w:bCs w:val="0"/>
          <w:color w:val="auto"/>
          <w:spacing w:val="-4"/>
          <w:sz w:val="32"/>
          <w:szCs w:val="32"/>
        </w:rPr>
        <w:cr/>
      </w:r>
      <w:r>
        <w:rPr>
          <w:rStyle w:val="18"/>
          <w:rFonts w:hint="eastAsia" w:eastAsia="楷体"/>
          <w:b w:val="0"/>
          <w:bCs w:val="0"/>
          <w:color w:val="auto"/>
          <w:spacing w:val="-4"/>
          <w:sz w:val="32"/>
          <w:szCs w:val="32"/>
        </w:rPr>
        <w:br w:type="textWrapping"/>
      </w:r>
      <w:r>
        <w:rPr>
          <w:rStyle w:val="18"/>
          <w:rFonts w:hint="eastAsia" w:eastAsia="楷体"/>
          <w:b w:val="0"/>
          <w:bCs w:val="0"/>
          <w:color w:val="auto"/>
          <w:spacing w:val="-4"/>
          <w:sz w:val="32"/>
          <w:szCs w:val="32"/>
        </w:rPr>
        <w:t>（三）激励约束。绩效评价结果应与预算安排、政策调整、改进管理实质性挂钩，体现奖优罚劣和激励相容导向，有效要安排、低效要压减、无效要问责。</w:t>
      </w:r>
      <w:r>
        <w:rPr>
          <w:rStyle w:val="18"/>
          <w:rFonts w:hint="eastAsia" w:eastAsia="楷体"/>
          <w:b w:val="0"/>
          <w:bCs w:val="0"/>
          <w:color w:val="auto"/>
          <w:spacing w:val="-4"/>
          <w:sz w:val="32"/>
          <w:szCs w:val="32"/>
        </w:rPr>
        <w:cr/>
      </w:r>
      <w:r>
        <w:rPr>
          <w:rStyle w:val="18"/>
          <w:rFonts w:hint="eastAsia" w:eastAsia="楷体"/>
          <w:b w:val="0"/>
          <w:bCs w:val="0"/>
          <w:color w:val="auto"/>
          <w:spacing w:val="-4"/>
          <w:sz w:val="32"/>
          <w:szCs w:val="32"/>
        </w:rPr>
        <w:br w:type="textWrapping"/>
      </w:r>
      <w:r>
        <w:rPr>
          <w:rStyle w:val="18"/>
          <w:rFonts w:hint="eastAsia" w:eastAsia="楷体"/>
          <w:b w:val="0"/>
          <w:bCs w:val="0"/>
          <w:color w:val="auto"/>
          <w:spacing w:val="-4"/>
          <w:sz w:val="32"/>
          <w:szCs w:val="32"/>
        </w:rPr>
        <w:t>（四）公开透明。绩效评价结果应依法依规公开，并自觉接受社会监督。</w:t>
      </w:r>
      <w:r>
        <w:rPr>
          <w:rStyle w:val="18"/>
          <w:rFonts w:hint="eastAsia" w:eastAsia="楷体"/>
          <w:b w:val="0"/>
          <w:bCs w:val="0"/>
          <w:color w:val="auto"/>
          <w:spacing w:val="-4"/>
          <w:sz w:val="32"/>
          <w:szCs w:val="32"/>
        </w:rPr>
        <w:cr/>
      </w:r>
      <w:r>
        <w:rPr>
          <w:rStyle w:val="18"/>
          <w:rFonts w:hint="eastAsia" w:eastAsia="楷体"/>
          <w:b w:val="0"/>
          <w:bCs w:val="0"/>
          <w:color w:val="auto"/>
          <w:spacing w:val="-4"/>
          <w:sz w:val="32"/>
          <w:szCs w:val="32"/>
        </w:rPr>
        <w:br w:type="textWrapping"/>
      </w:r>
      <w:r>
        <w:rPr>
          <w:rStyle w:val="18"/>
          <w:rFonts w:hint="eastAsia" w:eastAsia="楷体"/>
          <w:b w:val="0"/>
          <w:bCs w:val="0"/>
          <w:color w:val="auto"/>
          <w:spacing w:val="-4"/>
          <w:sz w:val="32"/>
          <w:szCs w:val="32"/>
        </w:rPr>
        <w:t>2.评价指标体系</w:t>
      </w:r>
      <w:r>
        <w:rPr>
          <w:rStyle w:val="18"/>
          <w:rFonts w:hint="eastAsia" w:eastAsia="楷体"/>
          <w:b w:val="0"/>
          <w:bCs w:val="0"/>
          <w:color w:val="auto"/>
          <w:spacing w:val="-4"/>
          <w:sz w:val="32"/>
          <w:szCs w:val="32"/>
        </w:rPr>
        <w:cr/>
      </w:r>
      <w:r>
        <w:rPr>
          <w:rStyle w:val="18"/>
          <w:rFonts w:hint="eastAsia" w:eastAsia="楷体"/>
          <w:b w:val="0"/>
          <w:bCs w:val="0"/>
          <w:color w:val="auto"/>
          <w:spacing w:val="-4"/>
          <w:sz w:val="32"/>
          <w:szCs w:val="32"/>
        </w:rPr>
        <w:br w:type="textWrapping"/>
      </w:r>
      <w:r>
        <w:rPr>
          <w:rStyle w:val="18"/>
          <w:rFonts w:hint="eastAsia" w:eastAsia="楷体"/>
          <w:b w:val="0"/>
          <w:bCs w:val="0"/>
          <w:color w:val="auto"/>
          <w:spacing w:val="-4"/>
          <w:sz w:val="32"/>
          <w:szCs w:val="32"/>
        </w:rPr>
        <w:t>绩效评价指标体系作为衡量绩效目标实现程度的考核工具，一般遵循以下原则：</w:t>
      </w:r>
      <w:r>
        <w:rPr>
          <w:rStyle w:val="18"/>
          <w:rFonts w:hint="eastAsia" w:eastAsia="楷体"/>
          <w:b w:val="0"/>
          <w:bCs w:val="0"/>
          <w:color w:val="auto"/>
          <w:spacing w:val="-4"/>
          <w:sz w:val="32"/>
          <w:szCs w:val="32"/>
        </w:rPr>
        <w:cr/>
      </w:r>
      <w:r>
        <w:rPr>
          <w:rStyle w:val="18"/>
          <w:rFonts w:hint="eastAsia" w:eastAsia="楷体"/>
          <w:b w:val="0"/>
          <w:bCs w:val="0"/>
          <w:color w:val="auto"/>
          <w:spacing w:val="-4"/>
          <w:sz w:val="32"/>
          <w:szCs w:val="32"/>
        </w:rPr>
        <w:br w:type="textWrapping"/>
      </w:r>
      <w:r>
        <w:rPr>
          <w:rStyle w:val="18"/>
          <w:rFonts w:hint="eastAsia" w:eastAsia="楷体"/>
          <w:b w:val="0"/>
          <w:bCs w:val="0"/>
          <w:color w:val="auto"/>
          <w:spacing w:val="-4"/>
          <w:sz w:val="32"/>
          <w:szCs w:val="32"/>
        </w:rPr>
        <w:t>（1）相关性原则：绩效评价指标应当与绩效目标有直接的联系，能够恰当反映目标的实现程度。</w:t>
      </w:r>
      <w:r>
        <w:rPr>
          <w:rStyle w:val="18"/>
          <w:rFonts w:hint="eastAsia" w:eastAsia="楷体"/>
          <w:b w:val="0"/>
          <w:bCs w:val="0"/>
          <w:color w:val="auto"/>
          <w:spacing w:val="-4"/>
          <w:sz w:val="32"/>
          <w:szCs w:val="32"/>
        </w:rPr>
        <w:cr/>
      </w:r>
      <w:r>
        <w:rPr>
          <w:rStyle w:val="18"/>
          <w:rFonts w:hint="eastAsia" w:eastAsia="楷体"/>
          <w:b w:val="0"/>
          <w:bCs w:val="0"/>
          <w:color w:val="auto"/>
          <w:spacing w:val="-4"/>
          <w:sz w:val="32"/>
          <w:szCs w:val="32"/>
        </w:rPr>
        <w:br w:type="textWrapping"/>
      </w:r>
      <w:r>
        <w:rPr>
          <w:rStyle w:val="18"/>
          <w:rFonts w:hint="eastAsia" w:eastAsia="楷体"/>
          <w:b w:val="0"/>
          <w:bCs w:val="0"/>
          <w:color w:val="auto"/>
          <w:spacing w:val="-4"/>
          <w:sz w:val="32"/>
          <w:szCs w:val="32"/>
        </w:rPr>
        <w:t>（2）重要性原则：应当优先使用最具评价对象代表性、最能反映评价要求的核心指标。</w:t>
      </w:r>
      <w:r>
        <w:rPr>
          <w:rStyle w:val="18"/>
          <w:rFonts w:hint="eastAsia" w:eastAsia="楷体"/>
          <w:b w:val="0"/>
          <w:bCs w:val="0"/>
          <w:color w:val="auto"/>
          <w:spacing w:val="-4"/>
          <w:sz w:val="32"/>
          <w:szCs w:val="32"/>
        </w:rPr>
        <w:cr/>
      </w:r>
      <w:r>
        <w:rPr>
          <w:rStyle w:val="18"/>
          <w:rFonts w:hint="eastAsia" w:eastAsia="楷体"/>
          <w:b w:val="0"/>
          <w:bCs w:val="0"/>
          <w:color w:val="auto"/>
          <w:spacing w:val="-4"/>
          <w:sz w:val="32"/>
          <w:szCs w:val="32"/>
        </w:rPr>
        <w:br w:type="textWrapping"/>
      </w:r>
      <w:r>
        <w:rPr>
          <w:rStyle w:val="18"/>
          <w:rFonts w:hint="eastAsia" w:eastAsia="楷体"/>
          <w:b w:val="0"/>
          <w:bCs w:val="0"/>
          <w:color w:val="auto"/>
          <w:spacing w:val="-4"/>
          <w:sz w:val="32"/>
          <w:szCs w:val="32"/>
        </w:rPr>
        <w:t>（3）可比性原则：对同类评价对象要设定共性的绩效评价指标，以便于评价结果可以相互比较。</w:t>
      </w:r>
      <w:r>
        <w:rPr>
          <w:rStyle w:val="18"/>
          <w:rFonts w:hint="eastAsia" w:eastAsia="楷体"/>
          <w:b w:val="0"/>
          <w:bCs w:val="0"/>
          <w:color w:val="auto"/>
          <w:spacing w:val="-4"/>
          <w:sz w:val="32"/>
          <w:szCs w:val="32"/>
        </w:rPr>
        <w:cr/>
      </w:r>
      <w:r>
        <w:rPr>
          <w:rStyle w:val="18"/>
          <w:rFonts w:hint="eastAsia" w:eastAsia="楷体"/>
          <w:b w:val="0"/>
          <w:bCs w:val="0"/>
          <w:color w:val="auto"/>
          <w:spacing w:val="-4"/>
          <w:sz w:val="32"/>
          <w:szCs w:val="32"/>
        </w:rPr>
        <w:br w:type="textWrapping"/>
      </w:r>
      <w:r>
        <w:rPr>
          <w:rStyle w:val="18"/>
          <w:rFonts w:hint="eastAsia" w:eastAsia="楷体"/>
          <w:b w:val="0"/>
          <w:bCs w:val="0"/>
          <w:color w:val="auto"/>
          <w:spacing w:val="-4"/>
          <w:sz w:val="32"/>
          <w:szCs w:val="32"/>
        </w:rPr>
        <w:t>（4）系统性原则：绩效评价指标的设置应当将定量指标与定性指标相结合，能系统反映财政支出所产生的社会效益、经济效益和可持续影响等。</w:t>
      </w:r>
      <w:r>
        <w:rPr>
          <w:rStyle w:val="18"/>
          <w:rFonts w:hint="eastAsia" w:eastAsia="楷体"/>
          <w:b w:val="0"/>
          <w:bCs w:val="0"/>
          <w:color w:val="auto"/>
          <w:spacing w:val="-4"/>
          <w:sz w:val="32"/>
          <w:szCs w:val="32"/>
        </w:rPr>
        <w:cr/>
      </w:r>
      <w:r>
        <w:rPr>
          <w:rStyle w:val="18"/>
          <w:rFonts w:hint="eastAsia" w:eastAsia="楷体"/>
          <w:b w:val="0"/>
          <w:bCs w:val="0"/>
          <w:color w:val="auto"/>
          <w:spacing w:val="-4"/>
          <w:sz w:val="32"/>
          <w:szCs w:val="32"/>
        </w:rPr>
        <w:br w:type="textWrapping"/>
      </w:r>
      <w:r>
        <w:rPr>
          <w:rStyle w:val="18"/>
          <w:rFonts w:hint="eastAsia" w:eastAsia="楷体"/>
          <w:b w:val="0"/>
          <w:bCs w:val="0"/>
          <w:color w:val="auto"/>
          <w:spacing w:val="-4"/>
          <w:sz w:val="32"/>
          <w:szCs w:val="32"/>
        </w:rPr>
        <w:t>（5）经济性原则：绩效评价指标设计应当通俗易懂、简便易行，数据的获得应当考虑现实条件和可操作性，符合成本效益原则。</w:t>
      </w:r>
      <w:r>
        <w:rPr>
          <w:rStyle w:val="18"/>
          <w:rFonts w:hint="eastAsia" w:eastAsia="楷体"/>
          <w:b w:val="0"/>
          <w:bCs w:val="0"/>
          <w:color w:val="auto"/>
          <w:spacing w:val="-4"/>
          <w:sz w:val="32"/>
          <w:szCs w:val="32"/>
        </w:rPr>
        <w:cr/>
      </w:r>
      <w:r>
        <w:rPr>
          <w:rStyle w:val="18"/>
          <w:rFonts w:hint="eastAsia" w:eastAsia="楷体"/>
          <w:b w:val="0"/>
          <w:bCs w:val="0"/>
          <w:color w:val="auto"/>
          <w:spacing w:val="-4"/>
          <w:sz w:val="32"/>
          <w:szCs w:val="32"/>
        </w:rPr>
        <w:br w:type="textWrapping"/>
      </w:r>
      <w:r>
        <w:rPr>
          <w:rStyle w:val="18"/>
          <w:rFonts w:hint="eastAsia" w:eastAsia="楷体"/>
          <w:b w:val="0"/>
          <w:bCs w:val="0"/>
          <w:color w:val="auto"/>
          <w:spacing w:val="-4"/>
          <w:sz w:val="32"/>
          <w:szCs w:val="32"/>
        </w:rPr>
        <w:t>本项目的评价指标体系建立如下表所示。</w:t>
      </w:r>
      <w:r>
        <w:rPr>
          <w:rStyle w:val="18"/>
          <w:rFonts w:hint="eastAsia" w:eastAsia="楷体"/>
          <w:b w:val="0"/>
          <w:bCs w:val="0"/>
          <w:color w:val="auto"/>
          <w:spacing w:val="-4"/>
          <w:sz w:val="32"/>
          <w:szCs w:val="32"/>
        </w:rPr>
        <w:cr/>
      </w:r>
      <w:r>
        <w:rPr>
          <w:rStyle w:val="18"/>
          <w:rFonts w:hint="eastAsia" w:eastAsia="楷体"/>
          <w:b w:val="0"/>
          <w:bCs w:val="0"/>
          <w:color w:val="auto"/>
          <w:spacing w:val="-4"/>
          <w:sz w:val="32"/>
          <w:szCs w:val="32"/>
        </w:rPr>
        <w:br w:type="textWrapping"/>
      </w:r>
      <w:r>
        <w:rPr>
          <w:rStyle w:val="18"/>
          <w:rFonts w:hint="eastAsia" w:eastAsia="楷体"/>
          <w:b w:val="0"/>
          <w:bCs w:val="0"/>
          <w:color w:val="auto"/>
          <w:spacing w:val="-4"/>
          <w:sz w:val="32"/>
          <w:szCs w:val="32"/>
        </w:rPr>
        <w:cr/>
      </w:r>
      <w:r>
        <w:rPr>
          <w:rStyle w:val="18"/>
          <w:rFonts w:hint="eastAsia" w:eastAsia="楷体"/>
          <w:b w:val="0"/>
          <w:bCs w:val="0"/>
          <w:color w:val="auto"/>
          <w:spacing w:val="-4"/>
          <w:sz w:val="32"/>
          <w:szCs w:val="32"/>
        </w:rPr>
        <w:br w:type="textWrapping"/>
      </w:r>
      <w:r>
        <w:rPr>
          <w:rStyle w:val="18"/>
          <w:rFonts w:hint="eastAsia" w:eastAsia="楷体"/>
          <w:b w:val="0"/>
          <w:bCs w:val="0"/>
          <w:color w:val="auto"/>
          <w:spacing w:val="-4"/>
          <w:sz w:val="32"/>
          <w:szCs w:val="32"/>
        </w:rPr>
        <w:cr/>
      </w:r>
      <w:r>
        <w:rPr>
          <w:rStyle w:val="18"/>
          <w:rFonts w:hint="eastAsia" w:eastAsia="楷体"/>
          <w:b w:val="0"/>
          <w:bCs w:val="0"/>
          <w:color w:val="auto"/>
          <w:spacing w:val="-4"/>
          <w:sz w:val="32"/>
          <w:szCs w:val="32"/>
        </w:rPr>
        <w:br w:type="textWrapping"/>
      </w:r>
      <w:r>
        <w:rPr>
          <w:rStyle w:val="18"/>
          <w:rFonts w:hint="eastAsia" w:eastAsia="楷体"/>
          <w:b w:val="0"/>
          <w:bCs w:val="0"/>
          <w:color w:val="auto"/>
          <w:spacing w:val="-4"/>
          <w:sz w:val="32"/>
          <w:szCs w:val="32"/>
        </w:rPr>
        <w:t xml:space="preserve"> </w:t>
      </w:r>
      <w:r>
        <w:rPr>
          <w:rStyle w:val="18"/>
          <w:rFonts w:hint="eastAsia" w:eastAsia="楷体"/>
          <w:b w:val="0"/>
          <w:bCs w:val="0"/>
          <w:color w:val="auto"/>
          <w:spacing w:val="-4"/>
          <w:sz w:val="32"/>
          <w:szCs w:val="32"/>
        </w:rPr>
        <w:cr/>
      </w:r>
      <w:r>
        <w:rPr>
          <w:rStyle w:val="18"/>
          <w:rFonts w:hint="eastAsia" w:eastAsia="楷体"/>
          <w:b w:val="0"/>
          <w:bCs w:val="0"/>
          <w:color w:val="auto"/>
          <w:spacing w:val="-4"/>
          <w:sz w:val="32"/>
          <w:szCs w:val="32"/>
        </w:rPr>
        <w:br w:type="textWrapping"/>
      </w:r>
      <w:r>
        <w:rPr>
          <w:rStyle w:val="18"/>
          <w:rFonts w:hint="eastAsia" w:eastAsia="楷体"/>
          <w:b w:val="0"/>
          <w:bCs w:val="0"/>
          <w:color w:val="auto"/>
          <w:spacing w:val="-4"/>
          <w:sz w:val="32"/>
          <w:szCs w:val="32"/>
        </w:rPr>
        <w:t xml:space="preserve">  项目支出绩效评价指标体系</w:t>
      </w:r>
      <w:r>
        <w:rPr>
          <w:rStyle w:val="18"/>
          <w:rFonts w:hint="eastAsia" w:eastAsia="楷体"/>
          <w:b w:val="0"/>
          <w:bCs w:val="0"/>
          <w:color w:val="auto"/>
          <w:spacing w:val="-4"/>
          <w:sz w:val="32"/>
          <w:szCs w:val="32"/>
        </w:rPr>
        <w:cr/>
      </w:r>
      <w:r>
        <w:rPr>
          <w:rStyle w:val="18"/>
          <w:rFonts w:hint="eastAsia" w:eastAsia="楷体"/>
          <w:b w:val="0"/>
          <w:bCs w:val="0"/>
          <w:color w:val="auto"/>
          <w:spacing w:val="-4"/>
          <w:sz w:val="32"/>
          <w:szCs w:val="32"/>
        </w:rPr>
        <w:br w:type="textWrapping"/>
      </w:r>
      <w:r>
        <w:rPr>
          <w:rStyle w:val="18"/>
          <w:rFonts w:hint="eastAsia" w:eastAsia="楷体"/>
          <w:b w:val="0"/>
          <w:bCs w:val="0"/>
          <w:color w:val="auto"/>
          <w:spacing w:val="-4"/>
          <w:sz w:val="32"/>
          <w:szCs w:val="32"/>
        </w:rPr>
        <w:t>一级指标</w:t>
      </w:r>
      <w:r>
        <w:rPr>
          <w:rStyle w:val="18"/>
          <w:rFonts w:hint="eastAsia" w:eastAsia="楷体"/>
          <w:b w:val="0"/>
          <w:bCs w:val="0"/>
          <w:color w:val="auto"/>
          <w:spacing w:val="-4"/>
          <w:sz w:val="32"/>
          <w:szCs w:val="32"/>
        </w:rPr>
        <w:tab/>
        <w:t>二级指标</w:t>
      </w:r>
      <w:r>
        <w:rPr>
          <w:rStyle w:val="18"/>
          <w:rFonts w:hint="eastAsia" w:eastAsia="楷体"/>
          <w:b w:val="0"/>
          <w:bCs w:val="0"/>
          <w:color w:val="auto"/>
          <w:spacing w:val="-4"/>
          <w:sz w:val="32"/>
          <w:szCs w:val="32"/>
        </w:rPr>
        <w:tab/>
        <w:t>三级指标</w:t>
      </w:r>
      <w:r>
        <w:rPr>
          <w:rStyle w:val="18"/>
          <w:rFonts w:hint="eastAsia" w:eastAsia="楷体"/>
          <w:b w:val="0"/>
          <w:bCs w:val="0"/>
          <w:color w:val="auto"/>
          <w:spacing w:val="-4"/>
          <w:sz w:val="32"/>
          <w:szCs w:val="32"/>
        </w:rPr>
        <w:tab/>
        <w:t>指标解释</w:t>
      </w:r>
      <w:r>
        <w:rPr>
          <w:rStyle w:val="18"/>
          <w:rFonts w:hint="eastAsia" w:eastAsia="楷体"/>
          <w:b w:val="0"/>
          <w:bCs w:val="0"/>
          <w:color w:val="auto"/>
          <w:spacing w:val="-4"/>
          <w:sz w:val="32"/>
          <w:szCs w:val="32"/>
        </w:rPr>
        <w:tab/>
        <w:t>指标说明</w:t>
      </w:r>
      <w:r>
        <w:rPr>
          <w:rStyle w:val="18"/>
          <w:rFonts w:hint="eastAsia" w:eastAsia="楷体"/>
          <w:b w:val="0"/>
          <w:bCs w:val="0"/>
          <w:color w:val="auto"/>
          <w:spacing w:val="-4"/>
          <w:sz w:val="32"/>
          <w:szCs w:val="32"/>
        </w:rPr>
        <w:cr/>
      </w:r>
      <w:r>
        <w:rPr>
          <w:rStyle w:val="18"/>
          <w:rFonts w:hint="eastAsia" w:eastAsia="楷体"/>
          <w:b w:val="0"/>
          <w:bCs w:val="0"/>
          <w:color w:val="auto"/>
          <w:spacing w:val="-4"/>
          <w:sz w:val="32"/>
          <w:szCs w:val="32"/>
        </w:rPr>
        <w:br w:type="textWrapping"/>
      </w:r>
      <w:r>
        <w:rPr>
          <w:rStyle w:val="18"/>
          <w:rFonts w:hint="eastAsia" w:eastAsia="楷体"/>
          <w:b w:val="0"/>
          <w:bCs w:val="0"/>
          <w:color w:val="auto"/>
          <w:spacing w:val="-4"/>
          <w:sz w:val="32"/>
          <w:szCs w:val="32"/>
        </w:rPr>
        <w:t>决策</w:t>
      </w:r>
      <w:r>
        <w:rPr>
          <w:rStyle w:val="18"/>
          <w:rFonts w:hint="eastAsia" w:eastAsia="楷体"/>
          <w:b w:val="0"/>
          <w:bCs w:val="0"/>
          <w:color w:val="auto"/>
          <w:spacing w:val="-4"/>
          <w:sz w:val="32"/>
          <w:szCs w:val="32"/>
        </w:rPr>
        <w:tab/>
        <w:t>项目立项</w:t>
      </w:r>
      <w:r>
        <w:rPr>
          <w:rStyle w:val="18"/>
          <w:rFonts w:hint="eastAsia" w:eastAsia="楷体"/>
          <w:b w:val="0"/>
          <w:bCs w:val="0"/>
          <w:color w:val="auto"/>
          <w:spacing w:val="-4"/>
          <w:sz w:val="32"/>
          <w:szCs w:val="32"/>
        </w:rPr>
        <w:tab/>
        <w:t>立项依据</w:t>
      </w:r>
      <w:r>
        <w:rPr>
          <w:rStyle w:val="18"/>
          <w:rFonts w:hint="eastAsia" w:eastAsia="楷体"/>
          <w:b w:val="0"/>
          <w:bCs w:val="0"/>
          <w:color w:val="auto"/>
          <w:spacing w:val="-4"/>
          <w:sz w:val="32"/>
          <w:szCs w:val="32"/>
        </w:rPr>
        <w:cr/>
      </w:r>
      <w:r>
        <w:rPr>
          <w:rStyle w:val="18"/>
          <w:rFonts w:hint="eastAsia" w:eastAsia="楷体"/>
          <w:b w:val="0"/>
          <w:bCs w:val="0"/>
          <w:color w:val="auto"/>
          <w:spacing w:val="-4"/>
          <w:sz w:val="32"/>
          <w:szCs w:val="32"/>
        </w:rPr>
        <w:br w:type="textWrapping"/>
      </w:r>
      <w:r>
        <w:rPr>
          <w:rStyle w:val="18"/>
          <w:rFonts w:hint="eastAsia" w:eastAsia="楷体"/>
          <w:b w:val="0"/>
          <w:bCs w:val="0"/>
          <w:color w:val="auto"/>
          <w:spacing w:val="-4"/>
          <w:sz w:val="32"/>
          <w:szCs w:val="32"/>
        </w:rPr>
        <w:t>充分性</w:t>
      </w:r>
      <w:r>
        <w:rPr>
          <w:rStyle w:val="18"/>
          <w:rFonts w:hint="eastAsia" w:eastAsia="楷体"/>
          <w:b w:val="0"/>
          <w:bCs w:val="0"/>
          <w:color w:val="auto"/>
          <w:spacing w:val="-4"/>
          <w:sz w:val="32"/>
          <w:szCs w:val="32"/>
        </w:rPr>
        <w:tab/>
        <w:t>项目立项是否符合法律法规、相关政策、发展规划以及部门职责，用以反映和考核项目立项依据情况。</w:t>
      </w:r>
      <w:r>
        <w:rPr>
          <w:rStyle w:val="18"/>
          <w:rFonts w:hint="eastAsia" w:eastAsia="楷体"/>
          <w:b w:val="0"/>
          <w:bCs w:val="0"/>
          <w:color w:val="auto"/>
          <w:spacing w:val="-4"/>
          <w:sz w:val="32"/>
          <w:szCs w:val="32"/>
        </w:rPr>
        <w:tab/>
        <w:t>评价要点：</w:t>
      </w:r>
      <w:r>
        <w:rPr>
          <w:rStyle w:val="18"/>
          <w:rFonts w:hint="eastAsia" w:eastAsia="楷体"/>
          <w:b w:val="0"/>
          <w:bCs w:val="0"/>
          <w:color w:val="auto"/>
          <w:spacing w:val="-4"/>
          <w:sz w:val="32"/>
          <w:szCs w:val="32"/>
        </w:rPr>
        <w:cr/>
      </w:r>
      <w:r>
        <w:rPr>
          <w:rStyle w:val="18"/>
          <w:rFonts w:hint="eastAsia" w:eastAsia="楷体"/>
          <w:b w:val="0"/>
          <w:bCs w:val="0"/>
          <w:color w:val="auto"/>
          <w:spacing w:val="-4"/>
          <w:sz w:val="32"/>
          <w:szCs w:val="32"/>
        </w:rPr>
        <w:br w:type="textWrapping"/>
      </w:r>
      <w:r>
        <w:rPr>
          <w:rStyle w:val="18"/>
          <w:rFonts w:hint="eastAsia" w:eastAsia="楷体"/>
          <w:b w:val="0"/>
          <w:bCs w:val="0"/>
          <w:color w:val="auto"/>
          <w:spacing w:val="-4"/>
          <w:sz w:val="32"/>
          <w:szCs w:val="32"/>
        </w:rPr>
        <w:t>①项目立项是否符合国家法律法规、国民经济发展规划和相关政策；</w:t>
      </w:r>
      <w:r>
        <w:rPr>
          <w:rStyle w:val="18"/>
          <w:rFonts w:hint="eastAsia" w:eastAsia="楷体"/>
          <w:b w:val="0"/>
          <w:bCs w:val="0"/>
          <w:color w:val="auto"/>
          <w:spacing w:val="-4"/>
          <w:sz w:val="32"/>
          <w:szCs w:val="32"/>
        </w:rPr>
        <w:cr/>
      </w:r>
      <w:r>
        <w:rPr>
          <w:rStyle w:val="18"/>
          <w:rFonts w:hint="eastAsia" w:eastAsia="楷体"/>
          <w:b w:val="0"/>
          <w:bCs w:val="0"/>
          <w:color w:val="auto"/>
          <w:spacing w:val="-4"/>
          <w:sz w:val="32"/>
          <w:szCs w:val="32"/>
        </w:rPr>
        <w:br w:type="textWrapping"/>
      </w:r>
      <w:r>
        <w:rPr>
          <w:rStyle w:val="18"/>
          <w:rFonts w:hint="eastAsia" w:eastAsia="楷体"/>
          <w:b w:val="0"/>
          <w:bCs w:val="0"/>
          <w:color w:val="auto"/>
          <w:spacing w:val="-4"/>
          <w:sz w:val="32"/>
          <w:szCs w:val="32"/>
        </w:rPr>
        <w:t>②项目立项是否符合行业发展规划和政策要求；</w:t>
      </w:r>
      <w:r>
        <w:rPr>
          <w:rStyle w:val="18"/>
          <w:rFonts w:hint="eastAsia" w:eastAsia="楷体"/>
          <w:b w:val="0"/>
          <w:bCs w:val="0"/>
          <w:color w:val="auto"/>
          <w:spacing w:val="-4"/>
          <w:sz w:val="32"/>
          <w:szCs w:val="32"/>
        </w:rPr>
        <w:cr/>
      </w:r>
      <w:r>
        <w:rPr>
          <w:rStyle w:val="18"/>
          <w:rFonts w:hint="eastAsia" w:eastAsia="楷体"/>
          <w:b w:val="0"/>
          <w:bCs w:val="0"/>
          <w:color w:val="auto"/>
          <w:spacing w:val="-4"/>
          <w:sz w:val="32"/>
          <w:szCs w:val="32"/>
        </w:rPr>
        <w:br w:type="textWrapping"/>
      </w:r>
      <w:r>
        <w:rPr>
          <w:rStyle w:val="18"/>
          <w:rFonts w:hint="eastAsia" w:eastAsia="楷体"/>
          <w:b w:val="0"/>
          <w:bCs w:val="0"/>
          <w:color w:val="auto"/>
          <w:spacing w:val="-4"/>
          <w:sz w:val="32"/>
          <w:szCs w:val="32"/>
        </w:rPr>
        <w:t>③项目立项是否与部门职责范围相符，属于部门履职所需；</w:t>
      </w:r>
      <w:r>
        <w:rPr>
          <w:rStyle w:val="18"/>
          <w:rFonts w:hint="eastAsia" w:eastAsia="楷体"/>
          <w:b w:val="0"/>
          <w:bCs w:val="0"/>
          <w:color w:val="auto"/>
          <w:spacing w:val="-4"/>
          <w:sz w:val="32"/>
          <w:szCs w:val="32"/>
        </w:rPr>
        <w:cr/>
      </w:r>
      <w:r>
        <w:rPr>
          <w:rStyle w:val="18"/>
          <w:rFonts w:hint="eastAsia" w:eastAsia="楷体"/>
          <w:b w:val="0"/>
          <w:bCs w:val="0"/>
          <w:color w:val="auto"/>
          <w:spacing w:val="-4"/>
          <w:sz w:val="32"/>
          <w:szCs w:val="32"/>
        </w:rPr>
        <w:br w:type="textWrapping"/>
      </w:r>
      <w:r>
        <w:rPr>
          <w:rStyle w:val="18"/>
          <w:rFonts w:hint="eastAsia" w:eastAsia="楷体"/>
          <w:b w:val="0"/>
          <w:bCs w:val="0"/>
          <w:color w:val="auto"/>
          <w:spacing w:val="-4"/>
          <w:sz w:val="32"/>
          <w:szCs w:val="32"/>
        </w:rPr>
        <w:t>④项目是否属于公共财政支持范围，是否符合中央、地方事权支出责任划分原则；</w:t>
      </w:r>
      <w:r>
        <w:rPr>
          <w:rStyle w:val="18"/>
          <w:rFonts w:hint="eastAsia" w:eastAsia="楷体"/>
          <w:b w:val="0"/>
          <w:bCs w:val="0"/>
          <w:color w:val="auto"/>
          <w:spacing w:val="-4"/>
          <w:sz w:val="32"/>
          <w:szCs w:val="32"/>
        </w:rPr>
        <w:cr/>
      </w:r>
      <w:r>
        <w:rPr>
          <w:rStyle w:val="18"/>
          <w:rFonts w:hint="eastAsia" w:eastAsia="楷体"/>
          <w:b w:val="0"/>
          <w:bCs w:val="0"/>
          <w:color w:val="auto"/>
          <w:spacing w:val="-4"/>
          <w:sz w:val="32"/>
          <w:szCs w:val="32"/>
        </w:rPr>
        <w:br w:type="textWrapping"/>
      </w:r>
      <w:r>
        <w:rPr>
          <w:rStyle w:val="18"/>
          <w:rFonts w:hint="eastAsia" w:eastAsia="楷体"/>
          <w:b w:val="0"/>
          <w:bCs w:val="0"/>
          <w:color w:val="auto"/>
          <w:spacing w:val="-4"/>
          <w:sz w:val="32"/>
          <w:szCs w:val="32"/>
        </w:rPr>
        <w:t>⑤项目是否与相关部门同类项目或部门内部相关项目重复。</w:t>
      </w:r>
      <w:r>
        <w:rPr>
          <w:rStyle w:val="18"/>
          <w:rFonts w:hint="eastAsia" w:eastAsia="楷体"/>
          <w:b w:val="0"/>
          <w:bCs w:val="0"/>
          <w:color w:val="auto"/>
          <w:spacing w:val="-4"/>
          <w:sz w:val="32"/>
          <w:szCs w:val="32"/>
        </w:rPr>
        <w:cr/>
      </w:r>
      <w:r>
        <w:rPr>
          <w:rStyle w:val="18"/>
          <w:rFonts w:hint="eastAsia" w:eastAsia="楷体"/>
          <w:b w:val="0"/>
          <w:bCs w:val="0"/>
          <w:color w:val="auto"/>
          <w:spacing w:val="-4"/>
          <w:sz w:val="32"/>
          <w:szCs w:val="32"/>
        </w:rPr>
        <w:br w:type="textWrapping"/>
      </w:r>
      <w:r>
        <w:rPr>
          <w:rStyle w:val="18"/>
          <w:rFonts w:hint="eastAsia" w:eastAsia="楷体"/>
          <w:b w:val="0"/>
          <w:bCs w:val="0"/>
          <w:color w:val="auto"/>
          <w:spacing w:val="-4"/>
          <w:sz w:val="32"/>
          <w:szCs w:val="32"/>
        </w:rPr>
        <w:tab/>
        <w:t/>
      </w:r>
      <w:r>
        <w:rPr>
          <w:rStyle w:val="18"/>
          <w:rFonts w:hint="eastAsia" w:eastAsia="楷体"/>
          <w:b w:val="0"/>
          <w:bCs w:val="0"/>
          <w:color w:val="auto"/>
          <w:spacing w:val="-4"/>
          <w:sz w:val="32"/>
          <w:szCs w:val="32"/>
        </w:rPr>
        <w:tab/>
        <w:t>立项程序</w:t>
      </w:r>
      <w:r>
        <w:rPr>
          <w:rStyle w:val="18"/>
          <w:rFonts w:hint="eastAsia" w:eastAsia="楷体"/>
          <w:b w:val="0"/>
          <w:bCs w:val="0"/>
          <w:color w:val="auto"/>
          <w:spacing w:val="-4"/>
          <w:sz w:val="32"/>
          <w:szCs w:val="32"/>
        </w:rPr>
        <w:cr/>
      </w:r>
      <w:r>
        <w:rPr>
          <w:rStyle w:val="18"/>
          <w:rFonts w:hint="eastAsia" w:eastAsia="楷体"/>
          <w:b w:val="0"/>
          <w:bCs w:val="0"/>
          <w:color w:val="auto"/>
          <w:spacing w:val="-4"/>
          <w:sz w:val="32"/>
          <w:szCs w:val="32"/>
        </w:rPr>
        <w:br w:type="textWrapping"/>
      </w:r>
      <w:r>
        <w:rPr>
          <w:rStyle w:val="18"/>
          <w:rFonts w:hint="eastAsia" w:eastAsia="楷体"/>
          <w:b w:val="0"/>
          <w:bCs w:val="0"/>
          <w:color w:val="auto"/>
          <w:spacing w:val="-4"/>
          <w:sz w:val="32"/>
          <w:szCs w:val="32"/>
        </w:rPr>
        <w:t>规范性</w:t>
      </w:r>
      <w:r>
        <w:rPr>
          <w:rStyle w:val="18"/>
          <w:rFonts w:hint="eastAsia" w:eastAsia="楷体"/>
          <w:b w:val="0"/>
          <w:bCs w:val="0"/>
          <w:color w:val="auto"/>
          <w:spacing w:val="-4"/>
          <w:sz w:val="32"/>
          <w:szCs w:val="32"/>
        </w:rPr>
        <w:tab/>
        <w:t>项目申请、设立过程是否符合相关要求，用以反映和考核项目立项的规范情况。</w:t>
      </w:r>
      <w:r>
        <w:rPr>
          <w:rStyle w:val="18"/>
          <w:rFonts w:hint="eastAsia" w:eastAsia="楷体"/>
          <w:b w:val="0"/>
          <w:bCs w:val="0"/>
          <w:color w:val="auto"/>
          <w:spacing w:val="-4"/>
          <w:sz w:val="32"/>
          <w:szCs w:val="32"/>
        </w:rPr>
        <w:tab/>
        <w:t>评价要点：</w:t>
      </w:r>
      <w:r>
        <w:rPr>
          <w:rStyle w:val="18"/>
          <w:rFonts w:hint="eastAsia" w:eastAsia="楷体"/>
          <w:b w:val="0"/>
          <w:bCs w:val="0"/>
          <w:color w:val="auto"/>
          <w:spacing w:val="-4"/>
          <w:sz w:val="32"/>
          <w:szCs w:val="32"/>
        </w:rPr>
        <w:cr/>
      </w:r>
      <w:r>
        <w:rPr>
          <w:rStyle w:val="18"/>
          <w:rFonts w:hint="eastAsia" w:eastAsia="楷体"/>
          <w:b w:val="0"/>
          <w:bCs w:val="0"/>
          <w:color w:val="auto"/>
          <w:spacing w:val="-4"/>
          <w:sz w:val="32"/>
          <w:szCs w:val="32"/>
        </w:rPr>
        <w:br w:type="textWrapping"/>
      </w:r>
      <w:r>
        <w:rPr>
          <w:rStyle w:val="18"/>
          <w:rFonts w:hint="eastAsia" w:eastAsia="楷体"/>
          <w:b w:val="0"/>
          <w:bCs w:val="0"/>
          <w:color w:val="auto"/>
          <w:spacing w:val="-4"/>
          <w:sz w:val="32"/>
          <w:szCs w:val="32"/>
        </w:rPr>
        <w:t>①项目是否按照规定的程序申请设立；</w:t>
      </w:r>
      <w:r>
        <w:rPr>
          <w:rStyle w:val="18"/>
          <w:rFonts w:hint="eastAsia" w:eastAsia="楷体"/>
          <w:b w:val="0"/>
          <w:bCs w:val="0"/>
          <w:color w:val="auto"/>
          <w:spacing w:val="-4"/>
          <w:sz w:val="32"/>
          <w:szCs w:val="32"/>
        </w:rPr>
        <w:cr/>
      </w:r>
      <w:r>
        <w:rPr>
          <w:rStyle w:val="18"/>
          <w:rFonts w:hint="eastAsia" w:eastAsia="楷体"/>
          <w:b w:val="0"/>
          <w:bCs w:val="0"/>
          <w:color w:val="auto"/>
          <w:spacing w:val="-4"/>
          <w:sz w:val="32"/>
          <w:szCs w:val="32"/>
        </w:rPr>
        <w:br w:type="textWrapping"/>
      </w:r>
      <w:r>
        <w:rPr>
          <w:rStyle w:val="18"/>
          <w:rFonts w:hint="eastAsia" w:eastAsia="楷体"/>
          <w:b w:val="0"/>
          <w:bCs w:val="0"/>
          <w:color w:val="auto"/>
          <w:spacing w:val="-4"/>
          <w:sz w:val="32"/>
          <w:szCs w:val="32"/>
        </w:rPr>
        <w:t>②审批文件、材料是否符合相关要求；</w:t>
      </w:r>
      <w:r>
        <w:rPr>
          <w:rStyle w:val="18"/>
          <w:rFonts w:hint="eastAsia" w:eastAsia="楷体"/>
          <w:b w:val="0"/>
          <w:bCs w:val="0"/>
          <w:color w:val="auto"/>
          <w:spacing w:val="-4"/>
          <w:sz w:val="32"/>
          <w:szCs w:val="32"/>
        </w:rPr>
        <w:cr/>
      </w:r>
      <w:r>
        <w:rPr>
          <w:rStyle w:val="18"/>
          <w:rFonts w:hint="eastAsia" w:eastAsia="楷体"/>
          <w:b w:val="0"/>
          <w:bCs w:val="0"/>
          <w:color w:val="auto"/>
          <w:spacing w:val="-4"/>
          <w:sz w:val="32"/>
          <w:szCs w:val="32"/>
        </w:rPr>
        <w:br w:type="textWrapping"/>
      </w:r>
      <w:r>
        <w:rPr>
          <w:rStyle w:val="18"/>
          <w:rFonts w:hint="eastAsia" w:eastAsia="楷体"/>
          <w:b w:val="0"/>
          <w:bCs w:val="0"/>
          <w:color w:val="auto"/>
          <w:spacing w:val="-4"/>
          <w:sz w:val="32"/>
          <w:szCs w:val="32"/>
        </w:rPr>
        <w:t>③事前是否已经过必要的可行性研究、专家论证、风险评估、绩效评估、集体决策。</w:t>
      </w:r>
      <w:r>
        <w:rPr>
          <w:rStyle w:val="18"/>
          <w:rFonts w:hint="eastAsia" w:eastAsia="楷体"/>
          <w:b w:val="0"/>
          <w:bCs w:val="0"/>
          <w:color w:val="auto"/>
          <w:spacing w:val="-4"/>
          <w:sz w:val="32"/>
          <w:szCs w:val="32"/>
        </w:rPr>
        <w:cr/>
      </w:r>
      <w:r>
        <w:rPr>
          <w:rStyle w:val="18"/>
          <w:rFonts w:hint="eastAsia" w:eastAsia="楷体"/>
          <w:b w:val="0"/>
          <w:bCs w:val="0"/>
          <w:color w:val="auto"/>
          <w:spacing w:val="-4"/>
          <w:sz w:val="32"/>
          <w:szCs w:val="32"/>
        </w:rPr>
        <w:br w:type="textWrapping"/>
      </w:r>
      <w:r>
        <w:rPr>
          <w:rStyle w:val="18"/>
          <w:rFonts w:hint="eastAsia" w:eastAsia="楷体"/>
          <w:b w:val="0"/>
          <w:bCs w:val="0"/>
          <w:color w:val="auto"/>
          <w:spacing w:val="-4"/>
          <w:sz w:val="32"/>
          <w:szCs w:val="32"/>
        </w:rPr>
        <w:tab/>
        <w:t>绩效目标</w:t>
      </w:r>
      <w:r>
        <w:rPr>
          <w:rStyle w:val="18"/>
          <w:rFonts w:hint="eastAsia" w:eastAsia="楷体"/>
          <w:b w:val="0"/>
          <w:bCs w:val="0"/>
          <w:color w:val="auto"/>
          <w:spacing w:val="-4"/>
          <w:sz w:val="32"/>
          <w:szCs w:val="32"/>
        </w:rPr>
        <w:tab/>
        <w:t>绩效目标</w:t>
      </w:r>
      <w:r>
        <w:rPr>
          <w:rStyle w:val="18"/>
          <w:rFonts w:hint="eastAsia" w:eastAsia="楷体"/>
          <w:b w:val="0"/>
          <w:bCs w:val="0"/>
          <w:color w:val="auto"/>
          <w:spacing w:val="-4"/>
          <w:sz w:val="32"/>
          <w:szCs w:val="32"/>
        </w:rPr>
        <w:cr/>
      </w:r>
      <w:r>
        <w:rPr>
          <w:rStyle w:val="18"/>
          <w:rFonts w:hint="eastAsia" w:eastAsia="楷体"/>
          <w:b w:val="0"/>
          <w:bCs w:val="0"/>
          <w:color w:val="auto"/>
          <w:spacing w:val="-4"/>
          <w:sz w:val="32"/>
          <w:szCs w:val="32"/>
        </w:rPr>
        <w:br w:type="textWrapping"/>
      </w:r>
      <w:r>
        <w:rPr>
          <w:rStyle w:val="18"/>
          <w:rFonts w:hint="eastAsia" w:eastAsia="楷体"/>
          <w:b w:val="0"/>
          <w:bCs w:val="0"/>
          <w:color w:val="auto"/>
          <w:spacing w:val="-4"/>
          <w:sz w:val="32"/>
          <w:szCs w:val="32"/>
        </w:rPr>
        <w:t>合理性</w:t>
      </w:r>
      <w:r>
        <w:rPr>
          <w:rStyle w:val="18"/>
          <w:rFonts w:hint="eastAsia" w:eastAsia="楷体"/>
          <w:b w:val="0"/>
          <w:bCs w:val="0"/>
          <w:color w:val="auto"/>
          <w:spacing w:val="-4"/>
          <w:sz w:val="32"/>
          <w:szCs w:val="32"/>
        </w:rPr>
        <w:tab/>
        <w:t>项目所设定的绩效目标是否依据充分，是否符合客观实际，用以反映和考核项目绩效目标与项目实施的相符情况。</w:t>
      </w:r>
      <w:r>
        <w:rPr>
          <w:rStyle w:val="18"/>
          <w:rFonts w:hint="eastAsia" w:eastAsia="楷体"/>
          <w:b w:val="0"/>
          <w:bCs w:val="0"/>
          <w:color w:val="auto"/>
          <w:spacing w:val="-4"/>
          <w:sz w:val="32"/>
          <w:szCs w:val="32"/>
        </w:rPr>
        <w:tab/>
        <w:t>评价要点：</w:t>
      </w:r>
      <w:r>
        <w:rPr>
          <w:rStyle w:val="18"/>
          <w:rFonts w:hint="eastAsia" w:eastAsia="楷体"/>
          <w:b w:val="0"/>
          <w:bCs w:val="0"/>
          <w:color w:val="auto"/>
          <w:spacing w:val="-4"/>
          <w:sz w:val="32"/>
          <w:szCs w:val="32"/>
        </w:rPr>
        <w:cr/>
      </w:r>
      <w:r>
        <w:rPr>
          <w:rStyle w:val="18"/>
          <w:rFonts w:hint="eastAsia" w:eastAsia="楷体"/>
          <w:b w:val="0"/>
          <w:bCs w:val="0"/>
          <w:color w:val="auto"/>
          <w:spacing w:val="-4"/>
          <w:sz w:val="32"/>
          <w:szCs w:val="32"/>
        </w:rPr>
        <w:br w:type="textWrapping"/>
      </w:r>
      <w:r>
        <w:rPr>
          <w:rStyle w:val="18"/>
          <w:rFonts w:hint="eastAsia" w:eastAsia="楷体"/>
          <w:b w:val="0"/>
          <w:bCs w:val="0"/>
          <w:color w:val="auto"/>
          <w:spacing w:val="-4"/>
          <w:sz w:val="32"/>
          <w:szCs w:val="32"/>
        </w:rPr>
        <w:t>（如未设定预算绩效目标，也可考核其他工作任务目标）</w:t>
      </w:r>
      <w:r>
        <w:rPr>
          <w:rStyle w:val="18"/>
          <w:rFonts w:hint="eastAsia" w:eastAsia="楷体"/>
          <w:b w:val="0"/>
          <w:bCs w:val="0"/>
          <w:color w:val="auto"/>
          <w:spacing w:val="-4"/>
          <w:sz w:val="32"/>
          <w:szCs w:val="32"/>
        </w:rPr>
        <w:cr/>
      </w:r>
      <w:r>
        <w:rPr>
          <w:rStyle w:val="18"/>
          <w:rFonts w:hint="eastAsia" w:eastAsia="楷体"/>
          <w:b w:val="0"/>
          <w:bCs w:val="0"/>
          <w:color w:val="auto"/>
          <w:spacing w:val="-4"/>
          <w:sz w:val="32"/>
          <w:szCs w:val="32"/>
        </w:rPr>
        <w:br w:type="textWrapping"/>
      </w:r>
      <w:r>
        <w:rPr>
          <w:rStyle w:val="18"/>
          <w:rFonts w:hint="eastAsia" w:eastAsia="楷体"/>
          <w:b w:val="0"/>
          <w:bCs w:val="0"/>
          <w:color w:val="auto"/>
          <w:spacing w:val="-4"/>
          <w:sz w:val="32"/>
          <w:szCs w:val="32"/>
        </w:rPr>
        <w:t>①项目是否有绩效目标；</w:t>
      </w:r>
      <w:r>
        <w:rPr>
          <w:rStyle w:val="18"/>
          <w:rFonts w:hint="eastAsia" w:eastAsia="楷体"/>
          <w:b w:val="0"/>
          <w:bCs w:val="0"/>
          <w:color w:val="auto"/>
          <w:spacing w:val="-4"/>
          <w:sz w:val="32"/>
          <w:szCs w:val="32"/>
        </w:rPr>
        <w:cr/>
      </w:r>
      <w:r>
        <w:rPr>
          <w:rStyle w:val="18"/>
          <w:rFonts w:hint="eastAsia" w:eastAsia="楷体"/>
          <w:b w:val="0"/>
          <w:bCs w:val="0"/>
          <w:color w:val="auto"/>
          <w:spacing w:val="-4"/>
          <w:sz w:val="32"/>
          <w:szCs w:val="32"/>
        </w:rPr>
        <w:br w:type="textWrapping"/>
      </w:r>
      <w:r>
        <w:rPr>
          <w:rStyle w:val="18"/>
          <w:rFonts w:hint="eastAsia" w:eastAsia="楷体"/>
          <w:b w:val="0"/>
          <w:bCs w:val="0"/>
          <w:color w:val="auto"/>
          <w:spacing w:val="-4"/>
          <w:sz w:val="32"/>
          <w:szCs w:val="32"/>
        </w:rPr>
        <w:t>②项目绩效目标与实际工作内容是否具有相关性；</w:t>
      </w:r>
      <w:r>
        <w:rPr>
          <w:rStyle w:val="18"/>
          <w:rFonts w:hint="eastAsia" w:eastAsia="楷体"/>
          <w:b w:val="0"/>
          <w:bCs w:val="0"/>
          <w:color w:val="auto"/>
          <w:spacing w:val="-4"/>
          <w:sz w:val="32"/>
          <w:szCs w:val="32"/>
        </w:rPr>
        <w:cr/>
      </w:r>
      <w:r>
        <w:rPr>
          <w:rStyle w:val="18"/>
          <w:rFonts w:hint="eastAsia" w:eastAsia="楷体"/>
          <w:b w:val="0"/>
          <w:bCs w:val="0"/>
          <w:color w:val="auto"/>
          <w:spacing w:val="-4"/>
          <w:sz w:val="32"/>
          <w:szCs w:val="32"/>
        </w:rPr>
        <w:br w:type="textWrapping"/>
      </w:r>
      <w:r>
        <w:rPr>
          <w:rStyle w:val="18"/>
          <w:rFonts w:hint="eastAsia" w:eastAsia="楷体"/>
          <w:b w:val="0"/>
          <w:bCs w:val="0"/>
          <w:color w:val="auto"/>
          <w:spacing w:val="-4"/>
          <w:sz w:val="32"/>
          <w:szCs w:val="32"/>
        </w:rPr>
        <w:t>③项目预期产出效益和效果是否符合正常的业绩水平；</w:t>
      </w:r>
      <w:r>
        <w:rPr>
          <w:rStyle w:val="18"/>
          <w:rFonts w:hint="eastAsia" w:eastAsia="楷体"/>
          <w:b w:val="0"/>
          <w:bCs w:val="0"/>
          <w:color w:val="auto"/>
          <w:spacing w:val="-4"/>
          <w:sz w:val="32"/>
          <w:szCs w:val="32"/>
        </w:rPr>
        <w:cr/>
      </w:r>
      <w:r>
        <w:rPr>
          <w:rStyle w:val="18"/>
          <w:rFonts w:hint="eastAsia" w:eastAsia="楷体"/>
          <w:b w:val="0"/>
          <w:bCs w:val="0"/>
          <w:color w:val="auto"/>
          <w:spacing w:val="-4"/>
          <w:sz w:val="32"/>
          <w:szCs w:val="32"/>
        </w:rPr>
        <w:br w:type="textWrapping"/>
      </w:r>
      <w:r>
        <w:rPr>
          <w:rStyle w:val="18"/>
          <w:rFonts w:hint="eastAsia" w:eastAsia="楷体"/>
          <w:b w:val="0"/>
          <w:bCs w:val="0"/>
          <w:color w:val="auto"/>
          <w:spacing w:val="-4"/>
          <w:sz w:val="32"/>
          <w:szCs w:val="32"/>
        </w:rPr>
        <w:t>④是否与预算确定的项目投资额或资金量相匹配。</w:t>
      </w:r>
      <w:r>
        <w:rPr>
          <w:rStyle w:val="18"/>
          <w:rFonts w:hint="eastAsia" w:eastAsia="楷体"/>
          <w:b w:val="0"/>
          <w:bCs w:val="0"/>
          <w:color w:val="auto"/>
          <w:spacing w:val="-4"/>
          <w:sz w:val="32"/>
          <w:szCs w:val="32"/>
        </w:rPr>
        <w:cr/>
      </w:r>
      <w:r>
        <w:rPr>
          <w:rStyle w:val="18"/>
          <w:rFonts w:hint="eastAsia" w:eastAsia="楷体"/>
          <w:b w:val="0"/>
          <w:bCs w:val="0"/>
          <w:color w:val="auto"/>
          <w:spacing w:val="-4"/>
          <w:sz w:val="32"/>
          <w:szCs w:val="32"/>
        </w:rPr>
        <w:br w:type="textWrapping"/>
      </w:r>
      <w:r>
        <w:rPr>
          <w:rStyle w:val="18"/>
          <w:rFonts w:hint="eastAsia" w:eastAsia="楷体"/>
          <w:b w:val="0"/>
          <w:bCs w:val="0"/>
          <w:color w:val="auto"/>
          <w:spacing w:val="-4"/>
          <w:sz w:val="32"/>
          <w:szCs w:val="32"/>
        </w:rPr>
        <w:t>决策</w:t>
      </w:r>
      <w:r>
        <w:rPr>
          <w:rStyle w:val="18"/>
          <w:rFonts w:hint="eastAsia" w:eastAsia="楷体"/>
          <w:b w:val="0"/>
          <w:bCs w:val="0"/>
          <w:color w:val="auto"/>
          <w:spacing w:val="-4"/>
          <w:sz w:val="32"/>
          <w:szCs w:val="32"/>
        </w:rPr>
        <w:tab/>
        <w:t>绩效目标</w:t>
      </w:r>
      <w:r>
        <w:rPr>
          <w:rStyle w:val="18"/>
          <w:rFonts w:hint="eastAsia" w:eastAsia="楷体"/>
          <w:b w:val="0"/>
          <w:bCs w:val="0"/>
          <w:color w:val="auto"/>
          <w:spacing w:val="-4"/>
          <w:sz w:val="32"/>
          <w:szCs w:val="32"/>
        </w:rPr>
        <w:tab/>
        <w:t>绩效指标</w:t>
      </w:r>
      <w:r>
        <w:rPr>
          <w:rStyle w:val="18"/>
          <w:rFonts w:hint="eastAsia" w:eastAsia="楷体"/>
          <w:b w:val="0"/>
          <w:bCs w:val="0"/>
          <w:color w:val="auto"/>
          <w:spacing w:val="-4"/>
          <w:sz w:val="32"/>
          <w:szCs w:val="32"/>
        </w:rPr>
        <w:cr/>
      </w:r>
      <w:r>
        <w:rPr>
          <w:rStyle w:val="18"/>
          <w:rFonts w:hint="eastAsia" w:eastAsia="楷体"/>
          <w:b w:val="0"/>
          <w:bCs w:val="0"/>
          <w:color w:val="auto"/>
          <w:spacing w:val="-4"/>
          <w:sz w:val="32"/>
          <w:szCs w:val="32"/>
        </w:rPr>
        <w:br w:type="textWrapping"/>
      </w:r>
      <w:r>
        <w:rPr>
          <w:rStyle w:val="18"/>
          <w:rFonts w:hint="eastAsia" w:eastAsia="楷体"/>
          <w:b w:val="0"/>
          <w:bCs w:val="0"/>
          <w:color w:val="auto"/>
          <w:spacing w:val="-4"/>
          <w:sz w:val="32"/>
          <w:szCs w:val="32"/>
        </w:rPr>
        <w:t>明确性</w:t>
      </w:r>
      <w:r>
        <w:rPr>
          <w:rStyle w:val="18"/>
          <w:rFonts w:hint="eastAsia" w:eastAsia="楷体"/>
          <w:b w:val="0"/>
          <w:bCs w:val="0"/>
          <w:color w:val="auto"/>
          <w:spacing w:val="-4"/>
          <w:sz w:val="32"/>
          <w:szCs w:val="32"/>
        </w:rPr>
        <w:tab/>
        <w:t>依据绩效目标设定的绩效指标是否清晰、细化、可衡量等，用以反映和考核项目绩效目标的明细化情况。</w:t>
      </w:r>
      <w:r>
        <w:rPr>
          <w:rStyle w:val="18"/>
          <w:rFonts w:hint="eastAsia" w:eastAsia="楷体"/>
          <w:b w:val="0"/>
          <w:bCs w:val="0"/>
          <w:color w:val="auto"/>
          <w:spacing w:val="-4"/>
          <w:sz w:val="32"/>
          <w:szCs w:val="32"/>
        </w:rPr>
        <w:tab/>
        <w:t>评价要点：</w:t>
      </w:r>
      <w:r>
        <w:rPr>
          <w:rStyle w:val="18"/>
          <w:rFonts w:hint="eastAsia" w:eastAsia="楷体"/>
          <w:b w:val="0"/>
          <w:bCs w:val="0"/>
          <w:color w:val="auto"/>
          <w:spacing w:val="-4"/>
          <w:sz w:val="32"/>
          <w:szCs w:val="32"/>
        </w:rPr>
        <w:cr/>
      </w:r>
      <w:r>
        <w:rPr>
          <w:rStyle w:val="18"/>
          <w:rFonts w:hint="eastAsia" w:eastAsia="楷体"/>
          <w:b w:val="0"/>
          <w:bCs w:val="0"/>
          <w:color w:val="auto"/>
          <w:spacing w:val="-4"/>
          <w:sz w:val="32"/>
          <w:szCs w:val="32"/>
        </w:rPr>
        <w:br w:type="textWrapping"/>
      </w:r>
      <w:r>
        <w:rPr>
          <w:rStyle w:val="18"/>
          <w:rFonts w:hint="eastAsia" w:eastAsia="楷体"/>
          <w:b w:val="0"/>
          <w:bCs w:val="0"/>
          <w:color w:val="auto"/>
          <w:spacing w:val="-4"/>
          <w:sz w:val="32"/>
          <w:szCs w:val="32"/>
        </w:rPr>
        <w:t>①是否将项目绩效目标细化分解为具体的绩效指标；</w:t>
      </w:r>
      <w:r>
        <w:rPr>
          <w:rStyle w:val="18"/>
          <w:rFonts w:hint="eastAsia" w:eastAsia="楷体"/>
          <w:b w:val="0"/>
          <w:bCs w:val="0"/>
          <w:color w:val="auto"/>
          <w:spacing w:val="-4"/>
          <w:sz w:val="32"/>
          <w:szCs w:val="32"/>
        </w:rPr>
        <w:cr/>
      </w:r>
      <w:r>
        <w:rPr>
          <w:rStyle w:val="18"/>
          <w:rFonts w:hint="eastAsia" w:eastAsia="楷体"/>
          <w:b w:val="0"/>
          <w:bCs w:val="0"/>
          <w:color w:val="auto"/>
          <w:spacing w:val="-4"/>
          <w:sz w:val="32"/>
          <w:szCs w:val="32"/>
        </w:rPr>
        <w:br w:type="textWrapping"/>
      </w:r>
      <w:r>
        <w:rPr>
          <w:rStyle w:val="18"/>
          <w:rFonts w:hint="eastAsia" w:eastAsia="楷体"/>
          <w:b w:val="0"/>
          <w:bCs w:val="0"/>
          <w:color w:val="auto"/>
          <w:spacing w:val="-4"/>
          <w:sz w:val="32"/>
          <w:szCs w:val="32"/>
        </w:rPr>
        <w:t>②是否通过清晰、可衡量的指标值予以体现；</w:t>
      </w:r>
      <w:r>
        <w:rPr>
          <w:rStyle w:val="18"/>
          <w:rFonts w:hint="eastAsia" w:eastAsia="楷体"/>
          <w:b w:val="0"/>
          <w:bCs w:val="0"/>
          <w:color w:val="auto"/>
          <w:spacing w:val="-4"/>
          <w:sz w:val="32"/>
          <w:szCs w:val="32"/>
        </w:rPr>
        <w:cr/>
      </w:r>
      <w:r>
        <w:rPr>
          <w:rStyle w:val="18"/>
          <w:rFonts w:hint="eastAsia" w:eastAsia="楷体"/>
          <w:b w:val="0"/>
          <w:bCs w:val="0"/>
          <w:color w:val="auto"/>
          <w:spacing w:val="-4"/>
          <w:sz w:val="32"/>
          <w:szCs w:val="32"/>
        </w:rPr>
        <w:br w:type="textWrapping"/>
      </w:r>
      <w:r>
        <w:rPr>
          <w:rStyle w:val="18"/>
          <w:rFonts w:hint="eastAsia" w:eastAsia="楷体"/>
          <w:b w:val="0"/>
          <w:bCs w:val="0"/>
          <w:color w:val="auto"/>
          <w:spacing w:val="-4"/>
          <w:sz w:val="32"/>
          <w:szCs w:val="32"/>
        </w:rPr>
        <w:t>③是否与项目目标任务数或计划数相对应。</w:t>
      </w:r>
      <w:r>
        <w:rPr>
          <w:rStyle w:val="18"/>
          <w:rFonts w:hint="eastAsia" w:eastAsia="楷体"/>
          <w:b w:val="0"/>
          <w:bCs w:val="0"/>
          <w:color w:val="auto"/>
          <w:spacing w:val="-4"/>
          <w:sz w:val="32"/>
          <w:szCs w:val="32"/>
        </w:rPr>
        <w:cr/>
      </w:r>
      <w:r>
        <w:rPr>
          <w:rStyle w:val="18"/>
          <w:rFonts w:hint="eastAsia" w:eastAsia="楷体"/>
          <w:b w:val="0"/>
          <w:bCs w:val="0"/>
          <w:color w:val="auto"/>
          <w:spacing w:val="-4"/>
          <w:sz w:val="32"/>
          <w:szCs w:val="32"/>
        </w:rPr>
        <w:br w:type="textWrapping"/>
      </w:r>
      <w:r>
        <w:rPr>
          <w:rStyle w:val="18"/>
          <w:rFonts w:hint="eastAsia" w:eastAsia="楷体"/>
          <w:b w:val="0"/>
          <w:bCs w:val="0"/>
          <w:color w:val="auto"/>
          <w:spacing w:val="-4"/>
          <w:sz w:val="32"/>
          <w:szCs w:val="32"/>
        </w:rPr>
        <w:cr/>
      </w:r>
      <w:r>
        <w:rPr>
          <w:rStyle w:val="18"/>
          <w:rFonts w:hint="eastAsia" w:eastAsia="楷体"/>
          <w:b w:val="0"/>
          <w:bCs w:val="0"/>
          <w:color w:val="auto"/>
          <w:spacing w:val="-4"/>
          <w:sz w:val="32"/>
          <w:szCs w:val="32"/>
        </w:rPr>
        <w:br w:type="textWrapping"/>
      </w:r>
      <w:r>
        <w:rPr>
          <w:rStyle w:val="18"/>
          <w:rFonts w:hint="eastAsia" w:eastAsia="楷体"/>
          <w:b w:val="0"/>
          <w:bCs w:val="0"/>
          <w:color w:val="auto"/>
          <w:spacing w:val="-4"/>
          <w:sz w:val="32"/>
          <w:szCs w:val="32"/>
        </w:rPr>
        <w:tab/>
        <w:t>资金投入</w:t>
      </w:r>
      <w:r>
        <w:rPr>
          <w:rStyle w:val="18"/>
          <w:rFonts w:hint="eastAsia" w:eastAsia="楷体"/>
          <w:b w:val="0"/>
          <w:bCs w:val="0"/>
          <w:color w:val="auto"/>
          <w:spacing w:val="-4"/>
          <w:sz w:val="32"/>
          <w:szCs w:val="32"/>
        </w:rPr>
        <w:tab/>
        <w:t>预算编制</w:t>
      </w:r>
      <w:r>
        <w:rPr>
          <w:rStyle w:val="18"/>
          <w:rFonts w:hint="eastAsia" w:eastAsia="楷体"/>
          <w:b w:val="0"/>
          <w:bCs w:val="0"/>
          <w:color w:val="auto"/>
          <w:spacing w:val="-4"/>
          <w:sz w:val="32"/>
          <w:szCs w:val="32"/>
        </w:rPr>
        <w:cr/>
      </w:r>
      <w:r>
        <w:rPr>
          <w:rStyle w:val="18"/>
          <w:rFonts w:hint="eastAsia" w:eastAsia="楷体"/>
          <w:b w:val="0"/>
          <w:bCs w:val="0"/>
          <w:color w:val="auto"/>
          <w:spacing w:val="-4"/>
          <w:sz w:val="32"/>
          <w:szCs w:val="32"/>
        </w:rPr>
        <w:br w:type="textWrapping"/>
      </w:r>
      <w:r>
        <w:rPr>
          <w:rStyle w:val="18"/>
          <w:rFonts w:hint="eastAsia" w:eastAsia="楷体"/>
          <w:b w:val="0"/>
          <w:bCs w:val="0"/>
          <w:color w:val="auto"/>
          <w:spacing w:val="-4"/>
          <w:sz w:val="32"/>
          <w:szCs w:val="32"/>
        </w:rPr>
        <w:t>科学性</w:t>
      </w:r>
      <w:r>
        <w:rPr>
          <w:rStyle w:val="18"/>
          <w:rFonts w:hint="eastAsia" w:eastAsia="楷体"/>
          <w:b w:val="0"/>
          <w:bCs w:val="0"/>
          <w:color w:val="auto"/>
          <w:spacing w:val="-4"/>
          <w:sz w:val="32"/>
          <w:szCs w:val="32"/>
        </w:rPr>
        <w:tab/>
        <w:t>项目预算编制是否经过科学论证、有明确标准，资金额度与年度目标是否相适应，用以反映和考核项目预算编制的科学性、合理性情况。</w:t>
      </w:r>
      <w:r>
        <w:rPr>
          <w:rStyle w:val="18"/>
          <w:rFonts w:hint="eastAsia" w:eastAsia="楷体"/>
          <w:b w:val="0"/>
          <w:bCs w:val="0"/>
          <w:color w:val="auto"/>
          <w:spacing w:val="-4"/>
          <w:sz w:val="32"/>
          <w:szCs w:val="32"/>
        </w:rPr>
        <w:tab/>
        <w:t>评价要点：</w:t>
      </w:r>
      <w:r>
        <w:rPr>
          <w:rStyle w:val="18"/>
          <w:rFonts w:hint="eastAsia" w:eastAsia="楷体"/>
          <w:b w:val="0"/>
          <w:bCs w:val="0"/>
          <w:color w:val="auto"/>
          <w:spacing w:val="-4"/>
          <w:sz w:val="32"/>
          <w:szCs w:val="32"/>
        </w:rPr>
        <w:cr/>
      </w:r>
      <w:r>
        <w:rPr>
          <w:rStyle w:val="18"/>
          <w:rFonts w:hint="eastAsia" w:eastAsia="楷体"/>
          <w:b w:val="0"/>
          <w:bCs w:val="0"/>
          <w:color w:val="auto"/>
          <w:spacing w:val="-4"/>
          <w:sz w:val="32"/>
          <w:szCs w:val="32"/>
        </w:rPr>
        <w:br w:type="textWrapping"/>
      </w:r>
      <w:r>
        <w:rPr>
          <w:rStyle w:val="18"/>
          <w:rFonts w:hint="eastAsia" w:eastAsia="楷体"/>
          <w:b w:val="0"/>
          <w:bCs w:val="0"/>
          <w:color w:val="auto"/>
          <w:spacing w:val="-4"/>
          <w:sz w:val="32"/>
          <w:szCs w:val="32"/>
        </w:rPr>
        <w:t>①预算编制是否经过科学论证；</w:t>
      </w:r>
      <w:r>
        <w:rPr>
          <w:rStyle w:val="18"/>
          <w:rFonts w:hint="eastAsia" w:eastAsia="楷体"/>
          <w:b w:val="0"/>
          <w:bCs w:val="0"/>
          <w:color w:val="auto"/>
          <w:spacing w:val="-4"/>
          <w:sz w:val="32"/>
          <w:szCs w:val="32"/>
        </w:rPr>
        <w:cr/>
      </w:r>
      <w:r>
        <w:rPr>
          <w:rStyle w:val="18"/>
          <w:rFonts w:hint="eastAsia" w:eastAsia="楷体"/>
          <w:b w:val="0"/>
          <w:bCs w:val="0"/>
          <w:color w:val="auto"/>
          <w:spacing w:val="-4"/>
          <w:sz w:val="32"/>
          <w:szCs w:val="32"/>
        </w:rPr>
        <w:br w:type="textWrapping"/>
      </w:r>
      <w:r>
        <w:rPr>
          <w:rStyle w:val="18"/>
          <w:rFonts w:hint="eastAsia" w:eastAsia="楷体"/>
          <w:b w:val="0"/>
          <w:bCs w:val="0"/>
          <w:color w:val="auto"/>
          <w:spacing w:val="-4"/>
          <w:sz w:val="32"/>
          <w:szCs w:val="32"/>
        </w:rPr>
        <w:t>②预算内容与项目内容是否匹配；</w:t>
      </w:r>
      <w:r>
        <w:rPr>
          <w:rStyle w:val="18"/>
          <w:rFonts w:hint="eastAsia" w:eastAsia="楷体"/>
          <w:b w:val="0"/>
          <w:bCs w:val="0"/>
          <w:color w:val="auto"/>
          <w:spacing w:val="-4"/>
          <w:sz w:val="32"/>
          <w:szCs w:val="32"/>
        </w:rPr>
        <w:cr/>
      </w:r>
      <w:r>
        <w:rPr>
          <w:rStyle w:val="18"/>
          <w:rFonts w:hint="eastAsia" w:eastAsia="楷体"/>
          <w:b w:val="0"/>
          <w:bCs w:val="0"/>
          <w:color w:val="auto"/>
          <w:spacing w:val="-4"/>
          <w:sz w:val="32"/>
          <w:szCs w:val="32"/>
        </w:rPr>
        <w:br w:type="textWrapping"/>
      </w:r>
      <w:r>
        <w:rPr>
          <w:rStyle w:val="18"/>
          <w:rFonts w:hint="eastAsia" w:eastAsia="楷体"/>
          <w:b w:val="0"/>
          <w:bCs w:val="0"/>
          <w:color w:val="auto"/>
          <w:spacing w:val="-4"/>
          <w:sz w:val="32"/>
          <w:szCs w:val="32"/>
        </w:rPr>
        <w:t>③预算额度测算依据是否充分，是否按照标准编制；</w:t>
      </w:r>
      <w:r>
        <w:rPr>
          <w:rStyle w:val="18"/>
          <w:rFonts w:hint="eastAsia" w:eastAsia="楷体"/>
          <w:b w:val="0"/>
          <w:bCs w:val="0"/>
          <w:color w:val="auto"/>
          <w:spacing w:val="-4"/>
          <w:sz w:val="32"/>
          <w:szCs w:val="32"/>
        </w:rPr>
        <w:cr/>
      </w:r>
      <w:r>
        <w:rPr>
          <w:rStyle w:val="18"/>
          <w:rFonts w:hint="eastAsia" w:eastAsia="楷体"/>
          <w:b w:val="0"/>
          <w:bCs w:val="0"/>
          <w:color w:val="auto"/>
          <w:spacing w:val="-4"/>
          <w:sz w:val="32"/>
          <w:szCs w:val="32"/>
        </w:rPr>
        <w:br w:type="textWrapping"/>
      </w:r>
      <w:r>
        <w:rPr>
          <w:rStyle w:val="18"/>
          <w:rFonts w:hint="eastAsia" w:eastAsia="楷体"/>
          <w:b w:val="0"/>
          <w:bCs w:val="0"/>
          <w:color w:val="auto"/>
          <w:spacing w:val="-4"/>
          <w:sz w:val="32"/>
          <w:szCs w:val="32"/>
        </w:rPr>
        <w:t>④预算确定的项目投资额或资金量是否与工作任务相匹配。</w:t>
      </w:r>
      <w:r>
        <w:rPr>
          <w:rStyle w:val="18"/>
          <w:rFonts w:hint="eastAsia" w:eastAsia="楷体"/>
          <w:b w:val="0"/>
          <w:bCs w:val="0"/>
          <w:color w:val="auto"/>
          <w:spacing w:val="-4"/>
          <w:sz w:val="32"/>
          <w:szCs w:val="32"/>
        </w:rPr>
        <w:cr/>
      </w:r>
      <w:r>
        <w:rPr>
          <w:rStyle w:val="18"/>
          <w:rFonts w:hint="eastAsia" w:eastAsia="楷体"/>
          <w:b w:val="0"/>
          <w:bCs w:val="0"/>
          <w:color w:val="auto"/>
          <w:spacing w:val="-4"/>
          <w:sz w:val="32"/>
          <w:szCs w:val="32"/>
        </w:rPr>
        <w:br w:type="textWrapping"/>
      </w:r>
      <w:r>
        <w:rPr>
          <w:rStyle w:val="18"/>
          <w:rFonts w:hint="eastAsia" w:eastAsia="楷体"/>
          <w:b w:val="0"/>
          <w:bCs w:val="0"/>
          <w:color w:val="auto"/>
          <w:spacing w:val="-4"/>
          <w:sz w:val="32"/>
          <w:szCs w:val="32"/>
        </w:rPr>
        <w:tab/>
        <w:t/>
      </w:r>
      <w:r>
        <w:rPr>
          <w:rStyle w:val="18"/>
          <w:rFonts w:hint="eastAsia" w:eastAsia="楷体"/>
          <w:b w:val="0"/>
          <w:bCs w:val="0"/>
          <w:color w:val="auto"/>
          <w:spacing w:val="-4"/>
          <w:sz w:val="32"/>
          <w:szCs w:val="32"/>
        </w:rPr>
        <w:tab/>
        <w:t>资金分配</w:t>
      </w:r>
      <w:r>
        <w:rPr>
          <w:rStyle w:val="18"/>
          <w:rFonts w:hint="eastAsia" w:eastAsia="楷体"/>
          <w:b w:val="0"/>
          <w:bCs w:val="0"/>
          <w:color w:val="auto"/>
          <w:spacing w:val="-4"/>
          <w:sz w:val="32"/>
          <w:szCs w:val="32"/>
        </w:rPr>
        <w:cr/>
      </w:r>
      <w:r>
        <w:rPr>
          <w:rStyle w:val="18"/>
          <w:rFonts w:hint="eastAsia" w:eastAsia="楷体"/>
          <w:b w:val="0"/>
          <w:bCs w:val="0"/>
          <w:color w:val="auto"/>
          <w:spacing w:val="-4"/>
          <w:sz w:val="32"/>
          <w:szCs w:val="32"/>
        </w:rPr>
        <w:br w:type="textWrapping"/>
      </w:r>
      <w:r>
        <w:rPr>
          <w:rStyle w:val="18"/>
          <w:rFonts w:hint="eastAsia" w:eastAsia="楷体"/>
          <w:b w:val="0"/>
          <w:bCs w:val="0"/>
          <w:color w:val="auto"/>
          <w:spacing w:val="-4"/>
          <w:sz w:val="32"/>
          <w:szCs w:val="32"/>
        </w:rPr>
        <w:t>合理性</w:t>
      </w:r>
      <w:r>
        <w:rPr>
          <w:rStyle w:val="18"/>
          <w:rFonts w:hint="eastAsia" w:eastAsia="楷体"/>
          <w:b w:val="0"/>
          <w:bCs w:val="0"/>
          <w:color w:val="auto"/>
          <w:spacing w:val="-4"/>
          <w:sz w:val="32"/>
          <w:szCs w:val="32"/>
        </w:rPr>
        <w:tab/>
        <w:t>项目预算资金分配是否有测算依据，与补助单位或地方实际是否相适应，用以反映和考核项目预算资金分配的科学性、合理性情况。</w:t>
      </w:r>
      <w:r>
        <w:rPr>
          <w:rStyle w:val="18"/>
          <w:rFonts w:hint="eastAsia" w:eastAsia="楷体"/>
          <w:b w:val="0"/>
          <w:bCs w:val="0"/>
          <w:color w:val="auto"/>
          <w:spacing w:val="-4"/>
          <w:sz w:val="32"/>
          <w:szCs w:val="32"/>
        </w:rPr>
        <w:tab/>
        <w:t>评价要点：</w:t>
      </w:r>
      <w:r>
        <w:rPr>
          <w:rStyle w:val="18"/>
          <w:rFonts w:hint="eastAsia" w:eastAsia="楷体"/>
          <w:b w:val="0"/>
          <w:bCs w:val="0"/>
          <w:color w:val="auto"/>
          <w:spacing w:val="-4"/>
          <w:sz w:val="32"/>
          <w:szCs w:val="32"/>
        </w:rPr>
        <w:cr/>
      </w:r>
      <w:r>
        <w:rPr>
          <w:rStyle w:val="18"/>
          <w:rFonts w:hint="eastAsia" w:eastAsia="楷体"/>
          <w:b w:val="0"/>
          <w:bCs w:val="0"/>
          <w:color w:val="auto"/>
          <w:spacing w:val="-4"/>
          <w:sz w:val="32"/>
          <w:szCs w:val="32"/>
        </w:rPr>
        <w:br w:type="textWrapping"/>
      </w:r>
      <w:r>
        <w:rPr>
          <w:rStyle w:val="18"/>
          <w:rFonts w:hint="eastAsia" w:eastAsia="楷体"/>
          <w:b w:val="0"/>
          <w:bCs w:val="0"/>
          <w:color w:val="auto"/>
          <w:spacing w:val="-4"/>
          <w:sz w:val="32"/>
          <w:szCs w:val="32"/>
        </w:rPr>
        <w:t>①预算资金分配依据是否充分；</w:t>
      </w:r>
      <w:r>
        <w:rPr>
          <w:rStyle w:val="18"/>
          <w:rFonts w:hint="eastAsia" w:eastAsia="楷体"/>
          <w:b w:val="0"/>
          <w:bCs w:val="0"/>
          <w:color w:val="auto"/>
          <w:spacing w:val="-4"/>
          <w:sz w:val="32"/>
          <w:szCs w:val="32"/>
        </w:rPr>
        <w:cr/>
      </w:r>
      <w:r>
        <w:rPr>
          <w:rStyle w:val="18"/>
          <w:rFonts w:hint="eastAsia" w:eastAsia="楷体"/>
          <w:b w:val="0"/>
          <w:bCs w:val="0"/>
          <w:color w:val="auto"/>
          <w:spacing w:val="-4"/>
          <w:sz w:val="32"/>
          <w:szCs w:val="32"/>
        </w:rPr>
        <w:br w:type="textWrapping"/>
      </w:r>
      <w:r>
        <w:rPr>
          <w:rStyle w:val="18"/>
          <w:rFonts w:hint="eastAsia" w:eastAsia="楷体"/>
          <w:b w:val="0"/>
          <w:bCs w:val="0"/>
          <w:color w:val="auto"/>
          <w:spacing w:val="-4"/>
          <w:sz w:val="32"/>
          <w:szCs w:val="32"/>
        </w:rPr>
        <w:t>②资金分配额度是否合理，与项目单位或地方实际是否相适应。</w:t>
      </w:r>
      <w:r>
        <w:rPr>
          <w:rStyle w:val="18"/>
          <w:rFonts w:hint="eastAsia" w:eastAsia="楷体"/>
          <w:b w:val="0"/>
          <w:bCs w:val="0"/>
          <w:color w:val="auto"/>
          <w:spacing w:val="-4"/>
          <w:sz w:val="32"/>
          <w:szCs w:val="32"/>
        </w:rPr>
        <w:cr/>
      </w:r>
      <w:r>
        <w:rPr>
          <w:rStyle w:val="18"/>
          <w:rFonts w:hint="eastAsia" w:eastAsia="楷体"/>
          <w:b w:val="0"/>
          <w:bCs w:val="0"/>
          <w:color w:val="auto"/>
          <w:spacing w:val="-4"/>
          <w:sz w:val="32"/>
          <w:szCs w:val="32"/>
        </w:rPr>
        <w:br w:type="textWrapping"/>
      </w:r>
      <w:r>
        <w:rPr>
          <w:rStyle w:val="18"/>
          <w:rFonts w:hint="eastAsia" w:eastAsia="楷体"/>
          <w:b w:val="0"/>
          <w:bCs w:val="0"/>
          <w:color w:val="auto"/>
          <w:spacing w:val="-4"/>
          <w:sz w:val="32"/>
          <w:szCs w:val="32"/>
        </w:rPr>
        <w:t>过程</w:t>
      </w:r>
      <w:r>
        <w:rPr>
          <w:rStyle w:val="18"/>
          <w:rFonts w:hint="eastAsia" w:eastAsia="楷体"/>
          <w:b w:val="0"/>
          <w:bCs w:val="0"/>
          <w:color w:val="auto"/>
          <w:spacing w:val="-4"/>
          <w:sz w:val="32"/>
          <w:szCs w:val="32"/>
        </w:rPr>
        <w:tab/>
        <w:t>资金管理</w:t>
      </w:r>
      <w:r>
        <w:rPr>
          <w:rStyle w:val="18"/>
          <w:rFonts w:hint="eastAsia" w:eastAsia="楷体"/>
          <w:b w:val="0"/>
          <w:bCs w:val="0"/>
          <w:color w:val="auto"/>
          <w:spacing w:val="-4"/>
          <w:sz w:val="32"/>
          <w:szCs w:val="32"/>
        </w:rPr>
        <w:tab/>
        <w:t>资金到位率</w:t>
      </w:r>
      <w:r>
        <w:rPr>
          <w:rStyle w:val="18"/>
          <w:rFonts w:hint="eastAsia" w:eastAsia="楷体"/>
          <w:b w:val="0"/>
          <w:bCs w:val="0"/>
          <w:color w:val="auto"/>
          <w:spacing w:val="-4"/>
          <w:sz w:val="32"/>
          <w:szCs w:val="32"/>
        </w:rPr>
        <w:tab/>
        <w:t>实际到位资金与预算资金的比率，用以反映和考核资金落实情况对项目实施的总体保障程度。</w:t>
      </w:r>
      <w:r>
        <w:rPr>
          <w:rStyle w:val="18"/>
          <w:rFonts w:hint="eastAsia" w:eastAsia="楷体"/>
          <w:b w:val="0"/>
          <w:bCs w:val="0"/>
          <w:color w:val="auto"/>
          <w:spacing w:val="-4"/>
          <w:sz w:val="32"/>
          <w:szCs w:val="32"/>
        </w:rPr>
        <w:tab/>
        <w:t>资金到位率=（实际到位资金/预算资金）×100%。</w:t>
      </w:r>
      <w:r>
        <w:rPr>
          <w:rStyle w:val="18"/>
          <w:rFonts w:hint="eastAsia" w:eastAsia="楷体"/>
          <w:b w:val="0"/>
          <w:bCs w:val="0"/>
          <w:color w:val="auto"/>
          <w:spacing w:val="-4"/>
          <w:sz w:val="32"/>
          <w:szCs w:val="32"/>
        </w:rPr>
        <w:cr/>
      </w:r>
      <w:r>
        <w:rPr>
          <w:rStyle w:val="18"/>
          <w:rFonts w:hint="eastAsia" w:eastAsia="楷体"/>
          <w:b w:val="0"/>
          <w:bCs w:val="0"/>
          <w:color w:val="auto"/>
          <w:spacing w:val="-4"/>
          <w:sz w:val="32"/>
          <w:szCs w:val="32"/>
        </w:rPr>
        <w:br w:type="textWrapping"/>
      </w:r>
      <w:r>
        <w:rPr>
          <w:rStyle w:val="18"/>
          <w:rFonts w:hint="eastAsia" w:eastAsia="楷体"/>
          <w:b w:val="0"/>
          <w:bCs w:val="0"/>
          <w:color w:val="auto"/>
          <w:spacing w:val="-4"/>
          <w:sz w:val="32"/>
          <w:szCs w:val="32"/>
        </w:rPr>
        <w:t>实际到位资金：一定时期（本年度或项目期）内落实到具体项目的资金。</w:t>
      </w:r>
      <w:r>
        <w:rPr>
          <w:rStyle w:val="18"/>
          <w:rFonts w:hint="eastAsia" w:eastAsia="楷体"/>
          <w:b w:val="0"/>
          <w:bCs w:val="0"/>
          <w:color w:val="auto"/>
          <w:spacing w:val="-4"/>
          <w:sz w:val="32"/>
          <w:szCs w:val="32"/>
        </w:rPr>
        <w:cr/>
      </w:r>
      <w:r>
        <w:rPr>
          <w:rStyle w:val="18"/>
          <w:rFonts w:hint="eastAsia" w:eastAsia="楷体"/>
          <w:b w:val="0"/>
          <w:bCs w:val="0"/>
          <w:color w:val="auto"/>
          <w:spacing w:val="-4"/>
          <w:sz w:val="32"/>
          <w:szCs w:val="32"/>
        </w:rPr>
        <w:br w:type="textWrapping"/>
      </w:r>
      <w:r>
        <w:rPr>
          <w:rStyle w:val="18"/>
          <w:rFonts w:hint="eastAsia" w:eastAsia="楷体"/>
          <w:b w:val="0"/>
          <w:bCs w:val="0"/>
          <w:color w:val="auto"/>
          <w:spacing w:val="-4"/>
          <w:sz w:val="32"/>
          <w:szCs w:val="32"/>
        </w:rPr>
        <w:t>预算资金：一定时期（本年度或项目期）内预算安排到具体项目的资金。</w:t>
      </w:r>
      <w:r>
        <w:rPr>
          <w:rStyle w:val="18"/>
          <w:rFonts w:hint="eastAsia" w:eastAsia="楷体"/>
          <w:b w:val="0"/>
          <w:bCs w:val="0"/>
          <w:color w:val="auto"/>
          <w:spacing w:val="-4"/>
          <w:sz w:val="32"/>
          <w:szCs w:val="32"/>
        </w:rPr>
        <w:cr/>
      </w:r>
      <w:r>
        <w:rPr>
          <w:rStyle w:val="18"/>
          <w:rFonts w:hint="eastAsia" w:eastAsia="楷体"/>
          <w:b w:val="0"/>
          <w:bCs w:val="0"/>
          <w:color w:val="auto"/>
          <w:spacing w:val="-4"/>
          <w:sz w:val="32"/>
          <w:szCs w:val="32"/>
        </w:rPr>
        <w:br w:type="textWrapping"/>
      </w:r>
      <w:r>
        <w:rPr>
          <w:rStyle w:val="18"/>
          <w:rFonts w:hint="eastAsia" w:eastAsia="楷体"/>
          <w:b w:val="0"/>
          <w:bCs w:val="0"/>
          <w:color w:val="auto"/>
          <w:spacing w:val="-4"/>
          <w:sz w:val="32"/>
          <w:szCs w:val="32"/>
        </w:rPr>
        <w:tab/>
        <w:t/>
      </w:r>
      <w:r>
        <w:rPr>
          <w:rStyle w:val="18"/>
          <w:rFonts w:hint="eastAsia" w:eastAsia="楷体"/>
          <w:b w:val="0"/>
          <w:bCs w:val="0"/>
          <w:color w:val="auto"/>
          <w:spacing w:val="-4"/>
          <w:sz w:val="32"/>
          <w:szCs w:val="32"/>
        </w:rPr>
        <w:tab/>
        <w:t>预算执行率</w:t>
      </w:r>
      <w:r>
        <w:rPr>
          <w:rStyle w:val="18"/>
          <w:rFonts w:hint="eastAsia" w:eastAsia="楷体"/>
          <w:b w:val="0"/>
          <w:bCs w:val="0"/>
          <w:color w:val="auto"/>
          <w:spacing w:val="-4"/>
          <w:sz w:val="32"/>
          <w:szCs w:val="32"/>
        </w:rPr>
        <w:tab/>
        <w:t>项目预算资金是否按照计划执行，用以反映或考核项目预算执行情况。</w:t>
      </w:r>
      <w:r>
        <w:rPr>
          <w:rStyle w:val="18"/>
          <w:rFonts w:hint="eastAsia" w:eastAsia="楷体"/>
          <w:b w:val="0"/>
          <w:bCs w:val="0"/>
          <w:color w:val="auto"/>
          <w:spacing w:val="-4"/>
          <w:sz w:val="32"/>
          <w:szCs w:val="32"/>
        </w:rPr>
        <w:tab/>
        <w:t>预算执行率=（实际支出资金/实际到位资金）×100%。</w:t>
      </w:r>
      <w:r>
        <w:rPr>
          <w:rStyle w:val="18"/>
          <w:rFonts w:hint="eastAsia" w:eastAsia="楷体"/>
          <w:b w:val="0"/>
          <w:bCs w:val="0"/>
          <w:color w:val="auto"/>
          <w:spacing w:val="-4"/>
          <w:sz w:val="32"/>
          <w:szCs w:val="32"/>
        </w:rPr>
        <w:cr/>
      </w:r>
      <w:r>
        <w:rPr>
          <w:rStyle w:val="18"/>
          <w:rFonts w:hint="eastAsia" w:eastAsia="楷体"/>
          <w:b w:val="0"/>
          <w:bCs w:val="0"/>
          <w:color w:val="auto"/>
          <w:spacing w:val="-4"/>
          <w:sz w:val="32"/>
          <w:szCs w:val="32"/>
        </w:rPr>
        <w:br w:type="textWrapping"/>
      </w:r>
      <w:r>
        <w:rPr>
          <w:rStyle w:val="18"/>
          <w:rFonts w:hint="eastAsia" w:eastAsia="楷体"/>
          <w:b w:val="0"/>
          <w:bCs w:val="0"/>
          <w:color w:val="auto"/>
          <w:spacing w:val="-4"/>
          <w:sz w:val="32"/>
          <w:szCs w:val="32"/>
        </w:rPr>
        <w:t>实际支出资金：一定时期（本年度或项目期）内项目实际拨付的资金。</w:t>
      </w:r>
      <w:r>
        <w:rPr>
          <w:rStyle w:val="18"/>
          <w:rFonts w:hint="eastAsia" w:eastAsia="楷体"/>
          <w:b w:val="0"/>
          <w:bCs w:val="0"/>
          <w:color w:val="auto"/>
          <w:spacing w:val="-4"/>
          <w:sz w:val="32"/>
          <w:szCs w:val="32"/>
        </w:rPr>
        <w:cr/>
      </w:r>
      <w:r>
        <w:rPr>
          <w:rStyle w:val="18"/>
          <w:rFonts w:hint="eastAsia" w:eastAsia="楷体"/>
          <w:b w:val="0"/>
          <w:bCs w:val="0"/>
          <w:color w:val="auto"/>
          <w:spacing w:val="-4"/>
          <w:sz w:val="32"/>
          <w:szCs w:val="32"/>
        </w:rPr>
        <w:br w:type="textWrapping"/>
      </w:r>
      <w:r>
        <w:rPr>
          <w:rStyle w:val="18"/>
          <w:rFonts w:hint="eastAsia" w:eastAsia="楷体"/>
          <w:b w:val="0"/>
          <w:bCs w:val="0"/>
          <w:color w:val="auto"/>
          <w:spacing w:val="-4"/>
          <w:sz w:val="32"/>
          <w:szCs w:val="32"/>
        </w:rPr>
        <w:t>过程</w:t>
      </w:r>
      <w:r>
        <w:rPr>
          <w:rStyle w:val="18"/>
          <w:rFonts w:hint="eastAsia" w:eastAsia="楷体"/>
          <w:b w:val="0"/>
          <w:bCs w:val="0"/>
          <w:color w:val="auto"/>
          <w:spacing w:val="-4"/>
          <w:sz w:val="32"/>
          <w:szCs w:val="32"/>
        </w:rPr>
        <w:tab/>
        <w:t>资金管理</w:t>
      </w:r>
      <w:r>
        <w:rPr>
          <w:rStyle w:val="18"/>
          <w:rFonts w:hint="eastAsia" w:eastAsia="楷体"/>
          <w:b w:val="0"/>
          <w:bCs w:val="0"/>
          <w:color w:val="auto"/>
          <w:spacing w:val="-4"/>
          <w:sz w:val="32"/>
          <w:szCs w:val="32"/>
        </w:rPr>
        <w:tab/>
        <w:t>资金使用</w:t>
      </w:r>
      <w:r>
        <w:rPr>
          <w:rStyle w:val="18"/>
          <w:rFonts w:hint="eastAsia" w:eastAsia="楷体"/>
          <w:b w:val="0"/>
          <w:bCs w:val="0"/>
          <w:color w:val="auto"/>
          <w:spacing w:val="-4"/>
          <w:sz w:val="32"/>
          <w:szCs w:val="32"/>
        </w:rPr>
        <w:cr/>
      </w:r>
      <w:r>
        <w:rPr>
          <w:rStyle w:val="18"/>
          <w:rFonts w:hint="eastAsia" w:eastAsia="楷体"/>
          <w:b w:val="0"/>
          <w:bCs w:val="0"/>
          <w:color w:val="auto"/>
          <w:spacing w:val="-4"/>
          <w:sz w:val="32"/>
          <w:szCs w:val="32"/>
        </w:rPr>
        <w:br w:type="textWrapping"/>
      </w:r>
      <w:r>
        <w:rPr>
          <w:rStyle w:val="18"/>
          <w:rFonts w:hint="eastAsia" w:eastAsia="楷体"/>
          <w:b w:val="0"/>
          <w:bCs w:val="0"/>
          <w:color w:val="auto"/>
          <w:spacing w:val="-4"/>
          <w:sz w:val="32"/>
          <w:szCs w:val="32"/>
        </w:rPr>
        <w:t>合规性</w:t>
      </w:r>
      <w:r>
        <w:rPr>
          <w:rStyle w:val="18"/>
          <w:rFonts w:hint="eastAsia" w:eastAsia="楷体"/>
          <w:b w:val="0"/>
          <w:bCs w:val="0"/>
          <w:color w:val="auto"/>
          <w:spacing w:val="-4"/>
          <w:sz w:val="32"/>
          <w:szCs w:val="32"/>
        </w:rPr>
        <w:tab/>
        <w:t>项目资金使用是否符合相关的财务管理制度规定，用以反映和考核项目资金的规范运行情况。</w:t>
      </w:r>
      <w:r>
        <w:rPr>
          <w:rStyle w:val="18"/>
          <w:rFonts w:hint="eastAsia" w:eastAsia="楷体"/>
          <w:b w:val="0"/>
          <w:bCs w:val="0"/>
          <w:color w:val="auto"/>
          <w:spacing w:val="-4"/>
          <w:sz w:val="32"/>
          <w:szCs w:val="32"/>
        </w:rPr>
        <w:tab/>
        <w:t>评价要点：</w:t>
      </w:r>
      <w:r>
        <w:rPr>
          <w:rStyle w:val="18"/>
          <w:rFonts w:hint="eastAsia" w:eastAsia="楷体"/>
          <w:b w:val="0"/>
          <w:bCs w:val="0"/>
          <w:color w:val="auto"/>
          <w:spacing w:val="-4"/>
          <w:sz w:val="32"/>
          <w:szCs w:val="32"/>
        </w:rPr>
        <w:cr/>
      </w:r>
      <w:r>
        <w:rPr>
          <w:rStyle w:val="18"/>
          <w:rFonts w:hint="eastAsia" w:eastAsia="楷体"/>
          <w:b w:val="0"/>
          <w:bCs w:val="0"/>
          <w:color w:val="auto"/>
          <w:spacing w:val="-4"/>
          <w:sz w:val="32"/>
          <w:szCs w:val="32"/>
        </w:rPr>
        <w:br w:type="textWrapping"/>
      </w:r>
      <w:r>
        <w:rPr>
          <w:rStyle w:val="18"/>
          <w:rFonts w:hint="eastAsia" w:eastAsia="楷体"/>
          <w:b w:val="0"/>
          <w:bCs w:val="0"/>
          <w:color w:val="auto"/>
          <w:spacing w:val="-4"/>
          <w:sz w:val="32"/>
          <w:szCs w:val="32"/>
        </w:rPr>
        <w:t>①是否符合国家财经法规和财务管理制度以及有关专项资金管理办法的规定；</w:t>
      </w:r>
      <w:r>
        <w:rPr>
          <w:rStyle w:val="18"/>
          <w:rFonts w:hint="eastAsia" w:eastAsia="楷体"/>
          <w:b w:val="0"/>
          <w:bCs w:val="0"/>
          <w:color w:val="auto"/>
          <w:spacing w:val="-4"/>
          <w:sz w:val="32"/>
          <w:szCs w:val="32"/>
        </w:rPr>
        <w:cr/>
      </w:r>
      <w:r>
        <w:rPr>
          <w:rStyle w:val="18"/>
          <w:rFonts w:hint="eastAsia" w:eastAsia="楷体"/>
          <w:b w:val="0"/>
          <w:bCs w:val="0"/>
          <w:color w:val="auto"/>
          <w:spacing w:val="-4"/>
          <w:sz w:val="32"/>
          <w:szCs w:val="32"/>
        </w:rPr>
        <w:br w:type="textWrapping"/>
      </w:r>
      <w:r>
        <w:rPr>
          <w:rStyle w:val="18"/>
          <w:rFonts w:hint="eastAsia" w:eastAsia="楷体"/>
          <w:b w:val="0"/>
          <w:bCs w:val="0"/>
          <w:color w:val="auto"/>
          <w:spacing w:val="-4"/>
          <w:sz w:val="32"/>
          <w:szCs w:val="32"/>
        </w:rPr>
        <w:t>②资金的拨付是否有完整的审批程序和手续；</w:t>
      </w:r>
      <w:r>
        <w:rPr>
          <w:rStyle w:val="18"/>
          <w:rFonts w:hint="eastAsia" w:eastAsia="楷体"/>
          <w:b w:val="0"/>
          <w:bCs w:val="0"/>
          <w:color w:val="auto"/>
          <w:spacing w:val="-4"/>
          <w:sz w:val="32"/>
          <w:szCs w:val="32"/>
        </w:rPr>
        <w:cr/>
      </w:r>
      <w:r>
        <w:rPr>
          <w:rStyle w:val="18"/>
          <w:rFonts w:hint="eastAsia" w:eastAsia="楷体"/>
          <w:b w:val="0"/>
          <w:bCs w:val="0"/>
          <w:color w:val="auto"/>
          <w:spacing w:val="-4"/>
          <w:sz w:val="32"/>
          <w:szCs w:val="32"/>
        </w:rPr>
        <w:br w:type="textWrapping"/>
      </w:r>
      <w:r>
        <w:rPr>
          <w:rStyle w:val="18"/>
          <w:rFonts w:hint="eastAsia" w:eastAsia="楷体"/>
          <w:b w:val="0"/>
          <w:bCs w:val="0"/>
          <w:color w:val="auto"/>
          <w:spacing w:val="-4"/>
          <w:sz w:val="32"/>
          <w:szCs w:val="32"/>
        </w:rPr>
        <w:t>③是否符合项目预算批复或合同规定的用途；</w:t>
      </w:r>
      <w:r>
        <w:rPr>
          <w:rStyle w:val="18"/>
          <w:rFonts w:hint="eastAsia" w:eastAsia="楷体"/>
          <w:b w:val="0"/>
          <w:bCs w:val="0"/>
          <w:color w:val="auto"/>
          <w:spacing w:val="-4"/>
          <w:sz w:val="32"/>
          <w:szCs w:val="32"/>
        </w:rPr>
        <w:cr/>
      </w:r>
      <w:r>
        <w:rPr>
          <w:rStyle w:val="18"/>
          <w:rFonts w:hint="eastAsia" w:eastAsia="楷体"/>
          <w:b w:val="0"/>
          <w:bCs w:val="0"/>
          <w:color w:val="auto"/>
          <w:spacing w:val="-4"/>
          <w:sz w:val="32"/>
          <w:szCs w:val="32"/>
        </w:rPr>
        <w:br w:type="textWrapping"/>
      </w:r>
      <w:r>
        <w:rPr>
          <w:rStyle w:val="18"/>
          <w:rFonts w:hint="eastAsia" w:eastAsia="楷体"/>
          <w:b w:val="0"/>
          <w:bCs w:val="0"/>
          <w:color w:val="auto"/>
          <w:spacing w:val="-4"/>
          <w:sz w:val="32"/>
          <w:szCs w:val="32"/>
        </w:rPr>
        <w:t>④是否存在截留、挤占、挪用、虚列支出等情况。</w:t>
      </w:r>
      <w:r>
        <w:rPr>
          <w:rStyle w:val="18"/>
          <w:rFonts w:hint="eastAsia" w:eastAsia="楷体"/>
          <w:b w:val="0"/>
          <w:bCs w:val="0"/>
          <w:color w:val="auto"/>
          <w:spacing w:val="-4"/>
          <w:sz w:val="32"/>
          <w:szCs w:val="32"/>
        </w:rPr>
        <w:cr/>
      </w:r>
      <w:r>
        <w:rPr>
          <w:rStyle w:val="18"/>
          <w:rFonts w:hint="eastAsia" w:eastAsia="楷体"/>
          <w:b w:val="0"/>
          <w:bCs w:val="0"/>
          <w:color w:val="auto"/>
          <w:spacing w:val="-4"/>
          <w:sz w:val="32"/>
          <w:szCs w:val="32"/>
        </w:rPr>
        <w:br w:type="textWrapping"/>
      </w:r>
      <w:r>
        <w:rPr>
          <w:rStyle w:val="18"/>
          <w:rFonts w:hint="eastAsia" w:eastAsia="楷体"/>
          <w:b w:val="0"/>
          <w:bCs w:val="0"/>
          <w:color w:val="auto"/>
          <w:spacing w:val="-4"/>
          <w:sz w:val="32"/>
          <w:szCs w:val="32"/>
        </w:rPr>
        <w:tab/>
        <w:t>组织实施</w:t>
      </w:r>
      <w:r>
        <w:rPr>
          <w:rStyle w:val="18"/>
          <w:rFonts w:hint="eastAsia" w:eastAsia="楷体"/>
          <w:b w:val="0"/>
          <w:bCs w:val="0"/>
          <w:color w:val="auto"/>
          <w:spacing w:val="-4"/>
          <w:sz w:val="32"/>
          <w:szCs w:val="32"/>
        </w:rPr>
        <w:tab/>
        <w:t>管理制度</w:t>
      </w:r>
      <w:r>
        <w:rPr>
          <w:rStyle w:val="18"/>
          <w:rFonts w:hint="eastAsia" w:eastAsia="楷体"/>
          <w:b w:val="0"/>
          <w:bCs w:val="0"/>
          <w:color w:val="auto"/>
          <w:spacing w:val="-4"/>
          <w:sz w:val="32"/>
          <w:szCs w:val="32"/>
        </w:rPr>
        <w:cr/>
      </w:r>
      <w:r>
        <w:rPr>
          <w:rStyle w:val="18"/>
          <w:rFonts w:hint="eastAsia" w:eastAsia="楷体"/>
          <w:b w:val="0"/>
          <w:bCs w:val="0"/>
          <w:color w:val="auto"/>
          <w:spacing w:val="-4"/>
          <w:sz w:val="32"/>
          <w:szCs w:val="32"/>
        </w:rPr>
        <w:br w:type="textWrapping"/>
      </w:r>
      <w:r>
        <w:rPr>
          <w:rStyle w:val="18"/>
          <w:rFonts w:hint="eastAsia" w:eastAsia="楷体"/>
          <w:b w:val="0"/>
          <w:bCs w:val="0"/>
          <w:color w:val="auto"/>
          <w:spacing w:val="-4"/>
          <w:sz w:val="32"/>
          <w:szCs w:val="32"/>
        </w:rPr>
        <w:t>健全性</w:t>
      </w:r>
      <w:r>
        <w:rPr>
          <w:rStyle w:val="18"/>
          <w:rFonts w:hint="eastAsia" w:eastAsia="楷体"/>
          <w:b w:val="0"/>
          <w:bCs w:val="0"/>
          <w:color w:val="auto"/>
          <w:spacing w:val="-4"/>
          <w:sz w:val="32"/>
          <w:szCs w:val="32"/>
        </w:rPr>
        <w:tab/>
        <w:t>项目实施单位的财务和业务管理制度是否健全，用以反映和考核财务和业务管理制度对项目顺利实施的保障情况。</w:t>
      </w:r>
      <w:r>
        <w:rPr>
          <w:rStyle w:val="18"/>
          <w:rFonts w:hint="eastAsia" w:eastAsia="楷体"/>
          <w:b w:val="0"/>
          <w:bCs w:val="0"/>
          <w:color w:val="auto"/>
          <w:spacing w:val="-4"/>
          <w:sz w:val="32"/>
          <w:szCs w:val="32"/>
        </w:rPr>
        <w:tab/>
        <w:t>评价要点：</w:t>
      </w:r>
      <w:r>
        <w:rPr>
          <w:rStyle w:val="18"/>
          <w:rFonts w:hint="eastAsia" w:eastAsia="楷体"/>
          <w:b w:val="0"/>
          <w:bCs w:val="0"/>
          <w:color w:val="auto"/>
          <w:spacing w:val="-4"/>
          <w:sz w:val="32"/>
          <w:szCs w:val="32"/>
        </w:rPr>
        <w:cr/>
      </w:r>
      <w:r>
        <w:rPr>
          <w:rStyle w:val="18"/>
          <w:rFonts w:hint="eastAsia" w:eastAsia="楷体"/>
          <w:b w:val="0"/>
          <w:bCs w:val="0"/>
          <w:color w:val="auto"/>
          <w:spacing w:val="-4"/>
          <w:sz w:val="32"/>
          <w:szCs w:val="32"/>
        </w:rPr>
        <w:br w:type="textWrapping"/>
      </w:r>
      <w:r>
        <w:rPr>
          <w:rStyle w:val="18"/>
          <w:rFonts w:hint="eastAsia" w:eastAsia="楷体"/>
          <w:b w:val="0"/>
          <w:bCs w:val="0"/>
          <w:color w:val="auto"/>
          <w:spacing w:val="-4"/>
          <w:sz w:val="32"/>
          <w:szCs w:val="32"/>
        </w:rPr>
        <w:t>①是否已制定或具有相应的财务和业务管理制度；</w:t>
      </w:r>
      <w:r>
        <w:rPr>
          <w:rStyle w:val="18"/>
          <w:rFonts w:hint="eastAsia" w:eastAsia="楷体"/>
          <w:b w:val="0"/>
          <w:bCs w:val="0"/>
          <w:color w:val="auto"/>
          <w:spacing w:val="-4"/>
          <w:sz w:val="32"/>
          <w:szCs w:val="32"/>
        </w:rPr>
        <w:cr/>
      </w:r>
      <w:r>
        <w:rPr>
          <w:rStyle w:val="18"/>
          <w:rFonts w:hint="eastAsia" w:eastAsia="楷体"/>
          <w:b w:val="0"/>
          <w:bCs w:val="0"/>
          <w:color w:val="auto"/>
          <w:spacing w:val="-4"/>
          <w:sz w:val="32"/>
          <w:szCs w:val="32"/>
        </w:rPr>
        <w:br w:type="textWrapping"/>
      </w:r>
      <w:r>
        <w:rPr>
          <w:rStyle w:val="18"/>
          <w:rFonts w:hint="eastAsia" w:eastAsia="楷体"/>
          <w:b w:val="0"/>
          <w:bCs w:val="0"/>
          <w:color w:val="auto"/>
          <w:spacing w:val="-4"/>
          <w:sz w:val="32"/>
          <w:szCs w:val="32"/>
        </w:rPr>
        <w:t>②财务和业务管理制度是否合法、合规、完整。</w:t>
      </w:r>
      <w:r>
        <w:rPr>
          <w:rStyle w:val="18"/>
          <w:rFonts w:hint="eastAsia" w:eastAsia="楷体"/>
          <w:b w:val="0"/>
          <w:bCs w:val="0"/>
          <w:color w:val="auto"/>
          <w:spacing w:val="-4"/>
          <w:sz w:val="32"/>
          <w:szCs w:val="32"/>
        </w:rPr>
        <w:cr/>
      </w:r>
      <w:r>
        <w:rPr>
          <w:rStyle w:val="18"/>
          <w:rFonts w:hint="eastAsia" w:eastAsia="楷体"/>
          <w:b w:val="0"/>
          <w:bCs w:val="0"/>
          <w:color w:val="auto"/>
          <w:spacing w:val="-4"/>
          <w:sz w:val="32"/>
          <w:szCs w:val="32"/>
        </w:rPr>
        <w:br w:type="textWrapping"/>
      </w:r>
      <w:r>
        <w:rPr>
          <w:rStyle w:val="18"/>
          <w:rFonts w:hint="eastAsia" w:eastAsia="楷体"/>
          <w:b w:val="0"/>
          <w:bCs w:val="0"/>
          <w:color w:val="auto"/>
          <w:spacing w:val="-4"/>
          <w:sz w:val="32"/>
          <w:szCs w:val="32"/>
        </w:rPr>
        <w:tab/>
        <w:t/>
      </w:r>
      <w:r>
        <w:rPr>
          <w:rStyle w:val="18"/>
          <w:rFonts w:hint="eastAsia" w:eastAsia="楷体"/>
          <w:b w:val="0"/>
          <w:bCs w:val="0"/>
          <w:color w:val="auto"/>
          <w:spacing w:val="-4"/>
          <w:sz w:val="32"/>
          <w:szCs w:val="32"/>
        </w:rPr>
        <w:tab/>
        <w:t>制度执行</w:t>
      </w:r>
      <w:r>
        <w:rPr>
          <w:rStyle w:val="18"/>
          <w:rFonts w:hint="eastAsia" w:eastAsia="楷体"/>
          <w:b w:val="0"/>
          <w:bCs w:val="0"/>
          <w:color w:val="auto"/>
          <w:spacing w:val="-4"/>
          <w:sz w:val="32"/>
          <w:szCs w:val="32"/>
        </w:rPr>
        <w:cr/>
      </w:r>
      <w:r>
        <w:rPr>
          <w:rStyle w:val="18"/>
          <w:rFonts w:hint="eastAsia" w:eastAsia="楷体"/>
          <w:b w:val="0"/>
          <w:bCs w:val="0"/>
          <w:color w:val="auto"/>
          <w:spacing w:val="-4"/>
          <w:sz w:val="32"/>
          <w:szCs w:val="32"/>
        </w:rPr>
        <w:br w:type="textWrapping"/>
      </w:r>
      <w:r>
        <w:rPr>
          <w:rStyle w:val="18"/>
          <w:rFonts w:hint="eastAsia" w:eastAsia="楷体"/>
          <w:b w:val="0"/>
          <w:bCs w:val="0"/>
          <w:color w:val="auto"/>
          <w:spacing w:val="-4"/>
          <w:sz w:val="32"/>
          <w:szCs w:val="32"/>
        </w:rPr>
        <w:t>有效性</w:t>
      </w:r>
      <w:r>
        <w:rPr>
          <w:rStyle w:val="18"/>
          <w:rFonts w:hint="eastAsia" w:eastAsia="楷体"/>
          <w:b w:val="0"/>
          <w:bCs w:val="0"/>
          <w:color w:val="auto"/>
          <w:spacing w:val="-4"/>
          <w:sz w:val="32"/>
          <w:szCs w:val="32"/>
        </w:rPr>
        <w:tab/>
        <w:t>项目实施是否符合相关管理规定，用以反映和考核相关管理制度的有效执行情况。</w:t>
      </w:r>
      <w:r>
        <w:rPr>
          <w:rStyle w:val="18"/>
          <w:rFonts w:hint="eastAsia" w:eastAsia="楷体"/>
          <w:b w:val="0"/>
          <w:bCs w:val="0"/>
          <w:color w:val="auto"/>
          <w:spacing w:val="-4"/>
          <w:sz w:val="32"/>
          <w:szCs w:val="32"/>
        </w:rPr>
        <w:tab/>
        <w:t>评价要点：</w:t>
      </w:r>
      <w:r>
        <w:rPr>
          <w:rStyle w:val="18"/>
          <w:rFonts w:hint="eastAsia" w:eastAsia="楷体"/>
          <w:b w:val="0"/>
          <w:bCs w:val="0"/>
          <w:color w:val="auto"/>
          <w:spacing w:val="-4"/>
          <w:sz w:val="32"/>
          <w:szCs w:val="32"/>
        </w:rPr>
        <w:cr/>
      </w:r>
      <w:r>
        <w:rPr>
          <w:rStyle w:val="18"/>
          <w:rFonts w:hint="eastAsia" w:eastAsia="楷体"/>
          <w:b w:val="0"/>
          <w:bCs w:val="0"/>
          <w:color w:val="auto"/>
          <w:spacing w:val="-4"/>
          <w:sz w:val="32"/>
          <w:szCs w:val="32"/>
        </w:rPr>
        <w:br w:type="textWrapping"/>
      </w:r>
      <w:r>
        <w:rPr>
          <w:rStyle w:val="18"/>
          <w:rFonts w:hint="eastAsia" w:eastAsia="楷体"/>
          <w:b w:val="0"/>
          <w:bCs w:val="0"/>
          <w:color w:val="auto"/>
          <w:spacing w:val="-4"/>
          <w:sz w:val="32"/>
          <w:szCs w:val="32"/>
        </w:rPr>
        <w:t>①是否遵守相关法律法规和相关管理规定；</w:t>
      </w:r>
      <w:r>
        <w:rPr>
          <w:rStyle w:val="18"/>
          <w:rFonts w:hint="eastAsia" w:eastAsia="楷体"/>
          <w:b w:val="0"/>
          <w:bCs w:val="0"/>
          <w:color w:val="auto"/>
          <w:spacing w:val="-4"/>
          <w:sz w:val="32"/>
          <w:szCs w:val="32"/>
        </w:rPr>
        <w:cr/>
      </w:r>
      <w:r>
        <w:rPr>
          <w:rStyle w:val="18"/>
          <w:rFonts w:hint="eastAsia" w:eastAsia="楷体"/>
          <w:b w:val="0"/>
          <w:bCs w:val="0"/>
          <w:color w:val="auto"/>
          <w:spacing w:val="-4"/>
          <w:sz w:val="32"/>
          <w:szCs w:val="32"/>
        </w:rPr>
        <w:br w:type="textWrapping"/>
      </w:r>
      <w:r>
        <w:rPr>
          <w:rStyle w:val="18"/>
          <w:rFonts w:hint="eastAsia" w:eastAsia="楷体"/>
          <w:b w:val="0"/>
          <w:bCs w:val="0"/>
          <w:color w:val="auto"/>
          <w:spacing w:val="-4"/>
          <w:sz w:val="32"/>
          <w:szCs w:val="32"/>
        </w:rPr>
        <w:t>②项目调整及支出调整手续是否完备；</w:t>
      </w:r>
      <w:r>
        <w:rPr>
          <w:rStyle w:val="18"/>
          <w:rFonts w:hint="eastAsia" w:eastAsia="楷体"/>
          <w:b w:val="0"/>
          <w:bCs w:val="0"/>
          <w:color w:val="auto"/>
          <w:spacing w:val="-4"/>
          <w:sz w:val="32"/>
          <w:szCs w:val="32"/>
        </w:rPr>
        <w:cr/>
      </w:r>
      <w:r>
        <w:rPr>
          <w:rStyle w:val="18"/>
          <w:rFonts w:hint="eastAsia" w:eastAsia="楷体"/>
          <w:b w:val="0"/>
          <w:bCs w:val="0"/>
          <w:color w:val="auto"/>
          <w:spacing w:val="-4"/>
          <w:sz w:val="32"/>
          <w:szCs w:val="32"/>
        </w:rPr>
        <w:br w:type="textWrapping"/>
      </w:r>
      <w:r>
        <w:rPr>
          <w:rStyle w:val="18"/>
          <w:rFonts w:hint="eastAsia" w:eastAsia="楷体"/>
          <w:b w:val="0"/>
          <w:bCs w:val="0"/>
          <w:color w:val="auto"/>
          <w:spacing w:val="-4"/>
          <w:sz w:val="32"/>
          <w:szCs w:val="32"/>
        </w:rPr>
        <w:t>③项目合同书、验收报告、技术鉴定等资料是否齐全并及时归档；</w:t>
      </w:r>
      <w:r>
        <w:rPr>
          <w:rStyle w:val="18"/>
          <w:rFonts w:hint="eastAsia" w:eastAsia="楷体"/>
          <w:b w:val="0"/>
          <w:bCs w:val="0"/>
          <w:color w:val="auto"/>
          <w:spacing w:val="-4"/>
          <w:sz w:val="32"/>
          <w:szCs w:val="32"/>
        </w:rPr>
        <w:cr/>
      </w:r>
      <w:r>
        <w:rPr>
          <w:rStyle w:val="18"/>
          <w:rFonts w:hint="eastAsia" w:eastAsia="楷体"/>
          <w:b w:val="0"/>
          <w:bCs w:val="0"/>
          <w:color w:val="auto"/>
          <w:spacing w:val="-4"/>
          <w:sz w:val="32"/>
          <w:szCs w:val="32"/>
        </w:rPr>
        <w:br w:type="textWrapping"/>
      </w:r>
      <w:r>
        <w:rPr>
          <w:rStyle w:val="18"/>
          <w:rFonts w:hint="eastAsia" w:eastAsia="楷体"/>
          <w:b w:val="0"/>
          <w:bCs w:val="0"/>
          <w:color w:val="auto"/>
          <w:spacing w:val="-4"/>
          <w:sz w:val="32"/>
          <w:szCs w:val="32"/>
        </w:rPr>
        <w:t>④项目实施的人员条件、场地设备、信息支撑等是否落实到位。</w:t>
      </w:r>
      <w:r>
        <w:rPr>
          <w:rStyle w:val="18"/>
          <w:rFonts w:hint="eastAsia" w:eastAsia="楷体"/>
          <w:b w:val="0"/>
          <w:bCs w:val="0"/>
          <w:color w:val="auto"/>
          <w:spacing w:val="-4"/>
          <w:sz w:val="32"/>
          <w:szCs w:val="32"/>
        </w:rPr>
        <w:cr/>
      </w:r>
      <w:r>
        <w:rPr>
          <w:rStyle w:val="18"/>
          <w:rFonts w:hint="eastAsia" w:eastAsia="楷体"/>
          <w:b w:val="0"/>
          <w:bCs w:val="0"/>
          <w:color w:val="auto"/>
          <w:spacing w:val="-4"/>
          <w:sz w:val="32"/>
          <w:szCs w:val="32"/>
        </w:rPr>
        <w:br w:type="textWrapping"/>
      </w:r>
      <w:r>
        <w:rPr>
          <w:rStyle w:val="18"/>
          <w:rFonts w:hint="eastAsia" w:eastAsia="楷体"/>
          <w:b w:val="0"/>
          <w:bCs w:val="0"/>
          <w:color w:val="auto"/>
          <w:spacing w:val="-4"/>
          <w:sz w:val="32"/>
          <w:szCs w:val="32"/>
        </w:rPr>
        <w:t>产出</w:t>
      </w:r>
      <w:r>
        <w:rPr>
          <w:rStyle w:val="18"/>
          <w:rFonts w:hint="eastAsia" w:eastAsia="楷体"/>
          <w:b w:val="0"/>
          <w:bCs w:val="0"/>
          <w:color w:val="auto"/>
          <w:spacing w:val="-4"/>
          <w:sz w:val="32"/>
          <w:szCs w:val="32"/>
        </w:rPr>
        <w:tab/>
        <w:t>产出数量</w:t>
      </w:r>
      <w:r>
        <w:rPr>
          <w:rStyle w:val="18"/>
          <w:rFonts w:hint="eastAsia" w:eastAsia="楷体"/>
          <w:b w:val="0"/>
          <w:bCs w:val="0"/>
          <w:color w:val="auto"/>
          <w:spacing w:val="-4"/>
          <w:sz w:val="32"/>
          <w:szCs w:val="32"/>
        </w:rPr>
        <w:tab/>
        <w:t>65岁及以上老年人医养结合服务任务量</w:t>
      </w:r>
      <w:r>
        <w:rPr>
          <w:rStyle w:val="18"/>
          <w:rFonts w:hint="eastAsia" w:eastAsia="楷体"/>
          <w:b w:val="0"/>
          <w:bCs w:val="0"/>
          <w:color w:val="auto"/>
          <w:spacing w:val="-4"/>
          <w:sz w:val="32"/>
          <w:szCs w:val="32"/>
        </w:rPr>
        <w:tab/>
        <w:t>项目实施的实际任务量，用以反映和考核该项目65岁及以上老年人医养结合服务任务量。</w:t>
      </w:r>
      <w:r>
        <w:rPr>
          <w:rStyle w:val="18"/>
          <w:rFonts w:hint="eastAsia" w:eastAsia="楷体"/>
          <w:b w:val="0"/>
          <w:bCs w:val="0"/>
          <w:color w:val="auto"/>
          <w:spacing w:val="-4"/>
          <w:sz w:val="32"/>
          <w:szCs w:val="32"/>
        </w:rPr>
        <w:tab/>
        <w:t>评价要点：</w:t>
      </w:r>
      <w:r>
        <w:rPr>
          <w:rStyle w:val="18"/>
          <w:rFonts w:hint="eastAsia" w:eastAsia="楷体"/>
          <w:b w:val="0"/>
          <w:bCs w:val="0"/>
          <w:color w:val="auto"/>
          <w:spacing w:val="-4"/>
          <w:sz w:val="32"/>
          <w:szCs w:val="32"/>
        </w:rPr>
        <w:cr/>
      </w:r>
      <w:r>
        <w:rPr>
          <w:rStyle w:val="18"/>
          <w:rFonts w:hint="eastAsia" w:eastAsia="楷体"/>
          <w:b w:val="0"/>
          <w:bCs w:val="0"/>
          <w:color w:val="auto"/>
          <w:spacing w:val="-4"/>
          <w:sz w:val="32"/>
          <w:szCs w:val="32"/>
        </w:rPr>
        <w:br w:type="textWrapping"/>
      </w:r>
      <w:r>
        <w:rPr>
          <w:rStyle w:val="18"/>
          <w:rFonts w:hint="eastAsia" w:eastAsia="楷体"/>
          <w:b w:val="0"/>
          <w:bCs w:val="0"/>
          <w:color w:val="auto"/>
          <w:spacing w:val="-4"/>
          <w:sz w:val="32"/>
          <w:szCs w:val="32"/>
        </w:rPr>
        <w:t>①基本公共卫生服务管理平台抓取数据是否达标；</w:t>
      </w:r>
      <w:r>
        <w:rPr>
          <w:rStyle w:val="18"/>
          <w:rFonts w:hint="eastAsia" w:eastAsia="楷体"/>
          <w:b w:val="0"/>
          <w:bCs w:val="0"/>
          <w:color w:val="auto"/>
          <w:spacing w:val="-4"/>
          <w:sz w:val="32"/>
          <w:szCs w:val="32"/>
        </w:rPr>
        <w:cr/>
      </w:r>
      <w:r>
        <w:rPr>
          <w:rStyle w:val="18"/>
          <w:rFonts w:hint="eastAsia" w:eastAsia="楷体"/>
          <w:b w:val="0"/>
          <w:bCs w:val="0"/>
          <w:color w:val="auto"/>
          <w:spacing w:val="-4"/>
          <w:sz w:val="32"/>
          <w:szCs w:val="32"/>
        </w:rPr>
        <w:br w:type="textWrapping"/>
      </w:r>
      <w:r>
        <w:rPr>
          <w:rStyle w:val="18"/>
          <w:rFonts w:hint="eastAsia" w:eastAsia="楷体"/>
          <w:b w:val="0"/>
          <w:bCs w:val="0"/>
          <w:color w:val="auto"/>
          <w:spacing w:val="-4"/>
          <w:sz w:val="32"/>
          <w:szCs w:val="32"/>
        </w:rPr>
        <w:t>②完成的任务量是否达到文件要求的标准。</w:t>
      </w:r>
      <w:r>
        <w:rPr>
          <w:rStyle w:val="18"/>
          <w:rFonts w:hint="eastAsia" w:eastAsia="楷体"/>
          <w:b w:val="0"/>
          <w:bCs w:val="0"/>
          <w:color w:val="auto"/>
          <w:spacing w:val="-4"/>
          <w:sz w:val="32"/>
          <w:szCs w:val="32"/>
        </w:rPr>
        <w:cr/>
      </w:r>
      <w:r>
        <w:rPr>
          <w:rStyle w:val="18"/>
          <w:rFonts w:hint="eastAsia" w:eastAsia="楷体"/>
          <w:b w:val="0"/>
          <w:bCs w:val="0"/>
          <w:color w:val="auto"/>
          <w:spacing w:val="-4"/>
          <w:sz w:val="32"/>
          <w:szCs w:val="32"/>
        </w:rPr>
        <w:br w:type="textWrapping"/>
      </w:r>
      <w:r>
        <w:rPr>
          <w:rStyle w:val="18"/>
          <w:rFonts w:hint="eastAsia" w:eastAsia="楷体"/>
          <w:b w:val="0"/>
          <w:bCs w:val="0"/>
          <w:color w:val="auto"/>
          <w:spacing w:val="-4"/>
          <w:sz w:val="32"/>
          <w:szCs w:val="32"/>
        </w:rPr>
        <w:tab/>
        <w:t/>
      </w:r>
      <w:r>
        <w:rPr>
          <w:rStyle w:val="18"/>
          <w:rFonts w:hint="eastAsia" w:eastAsia="楷体"/>
          <w:b w:val="0"/>
          <w:bCs w:val="0"/>
          <w:color w:val="auto"/>
          <w:spacing w:val="-4"/>
          <w:sz w:val="32"/>
          <w:szCs w:val="32"/>
        </w:rPr>
        <w:tab/>
        <w:t>65岁及以上失能老人服务量</w:t>
      </w:r>
      <w:r>
        <w:rPr>
          <w:rStyle w:val="18"/>
          <w:rFonts w:hint="eastAsia" w:eastAsia="楷体"/>
          <w:b w:val="0"/>
          <w:bCs w:val="0"/>
          <w:color w:val="auto"/>
          <w:spacing w:val="-4"/>
          <w:sz w:val="32"/>
          <w:szCs w:val="32"/>
        </w:rPr>
        <w:tab/>
        <w:t>项目实施的实际任务量，用以反映和考核该项目65岁及以上失能老人服务量。</w:t>
      </w:r>
      <w:r>
        <w:rPr>
          <w:rStyle w:val="18"/>
          <w:rFonts w:hint="eastAsia" w:eastAsia="楷体"/>
          <w:b w:val="0"/>
          <w:bCs w:val="0"/>
          <w:color w:val="auto"/>
          <w:spacing w:val="-4"/>
          <w:sz w:val="32"/>
          <w:szCs w:val="32"/>
        </w:rPr>
        <w:tab/>
        <w:t>评价要点：</w:t>
      </w:r>
      <w:r>
        <w:rPr>
          <w:rStyle w:val="18"/>
          <w:rFonts w:hint="eastAsia" w:eastAsia="楷体"/>
          <w:b w:val="0"/>
          <w:bCs w:val="0"/>
          <w:color w:val="auto"/>
          <w:spacing w:val="-4"/>
          <w:sz w:val="32"/>
          <w:szCs w:val="32"/>
        </w:rPr>
        <w:cr/>
      </w:r>
      <w:r>
        <w:rPr>
          <w:rStyle w:val="18"/>
          <w:rFonts w:hint="eastAsia" w:eastAsia="楷体"/>
          <w:b w:val="0"/>
          <w:bCs w:val="0"/>
          <w:color w:val="auto"/>
          <w:spacing w:val="-4"/>
          <w:sz w:val="32"/>
          <w:szCs w:val="32"/>
        </w:rPr>
        <w:br w:type="textWrapping"/>
      </w:r>
      <w:r>
        <w:rPr>
          <w:rStyle w:val="18"/>
          <w:rFonts w:hint="eastAsia" w:eastAsia="楷体"/>
          <w:b w:val="0"/>
          <w:bCs w:val="0"/>
          <w:color w:val="auto"/>
          <w:spacing w:val="-4"/>
          <w:sz w:val="32"/>
          <w:szCs w:val="32"/>
        </w:rPr>
        <w:t>①基本公共卫生服务管理平台抓取数据是否达标；</w:t>
      </w:r>
      <w:r>
        <w:rPr>
          <w:rStyle w:val="18"/>
          <w:rFonts w:hint="eastAsia" w:eastAsia="楷体"/>
          <w:b w:val="0"/>
          <w:bCs w:val="0"/>
          <w:color w:val="auto"/>
          <w:spacing w:val="-4"/>
          <w:sz w:val="32"/>
          <w:szCs w:val="32"/>
        </w:rPr>
        <w:cr/>
      </w:r>
      <w:r>
        <w:rPr>
          <w:rStyle w:val="18"/>
          <w:rFonts w:hint="eastAsia" w:eastAsia="楷体"/>
          <w:b w:val="0"/>
          <w:bCs w:val="0"/>
          <w:color w:val="auto"/>
          <w:spacing w:val="-4"/>
          <w:sz w:val="32"/>
          <w:szCs w:val="32"/>
        </w:rPr>
        <w:br w:type="textWrapping"/>
      </w:r>
      <w:r>
        <w:rPr>
          <w:rStyle w:val="18"/>
          <w:rFonts w:hint="eastAsia" w:eastAsia="楷体"/>
          <w:b w:val="0"/>
          <w:bCs w:val="0"/>
          <w:color w:val="auto"/>
          <w:spacing w:val="-4"/>
          <w:sz w:val="32"/>
          <w:szCs w:val="32"/>
        </w:rPr>
        <w:t>②完成的任务量是否达到文件要求的标准。</w:t>
      </w:r>
      <w:r>
        <w:rPr>
          <w:rStyle w:val="18"/>
          <w:rFonts w:hint="eastAsia" w:eastAsia="楷体"/>
          <w:b w:val="0"/>
          <w:bCs w:val="0"/>
          <w:color w:val="auto"/>
          <w:spacing w:val="-4"/>
          <w:sz w:val="32"/>
          <w:szCs w:val="32"/>
        </w:rPr>
        <w:cr/>
      </w:r>
      <w:r>
        <w:rPr>
          <w:rStyle w:val="18"/>
          <w:rFonts w:hint="eastAsia" w:eastAsia="楷体"/>
          <w:b w:val="0"/>
          <w:bCs w:val="0"/>
          <w:color w:val="auto"/>
          <w:spacing w:val="-4"/>
          <w:sz w:val="32"/>
          <w:szCs w:val="32"/>
        </w:rPr>
        <w:br w:type="textWrapping"/>
      </w:r>
      <w:r>
        <w:rPr>
          <w:rStyle w:val="18"/>
          <w:rFonts w:hint="eastAsia" w:eastAsia="楷体"/>
          <w:b w:val="0"/>
          <w:bCs w:val="0"/>
          <w:color w:val="auto"/>
          <w:spacing w:val="-4"/>
          <w:sz w:val="32"/>
          <w:szCs w:val="32"/>
        </w:rPr>
        <w:tab/>
        <w:t/>
      </w:r>
      <w:r>
        <w:rPr>
          <w:rStyle w:val="18"/>
          <w:rFonts w:hint="eastAsia" w:eastAsia="楷体"/>
          <w:b w:val="0"/>
          <w:bCs w:val="0"/>
          <w:color w:val="auto"/>
          <w:spacing w:val="-4"/>
          <w:sz w:val="32"/>
          <w:szCs w:val="32"/>
        </w:rPr>
        <w:tab/>
        <w:t>购置医疗器械及耗材种类</w:t>
      </w:r>
      <w:r>
        <w:rPr>
          <w:rStyle w:val="18"/>
          <w:rFonts w:hint="eastAsia" w:eastAsia="楷体"/>
          <w:b w:val="0"/>
          <w:bCs w:val="0"/>
          <w:color w:val="auto"/>
          <w:spacing w:val="-4"/>
          <w:sz w:val="32"/>
          <w:szCs w:val="32"/>
        </w:rPr>
        <w:tab/>
        <w:t>项目实施过程中需配置的医疗器械及耗材种类，用以反映项目实施的合理要素。</w:t>
      </w:r>
      <w:r>
        <w:rPr>
          <w:rStyle w:val="18"/>
          <w:rFonts w:hint="eastAsia" w:eastAsia="楷体"/>
          <w:b w:val="0"/>
          <w:bCs w:val="0"/>
          <w:color w:val="auto"/>
          <w:spacing w:val="-4"/>
          <w:sz w:val="32"/>
          <w:szCs w:val="32"/>
        </w:rPr>
        <w:tab/>
        <w:t>评价要点：</w:t>
      </w:r>
      <w:r>
        <w:rPr>
          <w:rStyle w:val="18"/>
          <w:rFonts w:hint="eastAsia" w:eastAsia="楷体"/>
          <w:b w:val="0"/>
          <w:bCs w:val="0"/>
          <w:color w:val="auto"/>
          <w:spacing w:val="-4"/>
          <w:sz w:val="32"/>
          <w:szCs w:val="32"/>
        </w:rPr>
        <w:cr/>
      </w:r>
      <w:r>
        <w:rPr>
          <w:rStyle w:val="18"/>
          <w:rFonts w:hint="eastAsia" w:eastAsia="楷体"/>
          <w:b w:val="0"/>
          <w:bCs w:val="0"/>
          <w:color w:val="auto"/>
          <w:spacing w:val="-4"/>
          <w:sz w:val="32"/>
          <w:szCs w:val="32"/>
        </w:rPr>
        <w:br w:type="textWrapping"/>
      </w:r>
      <w:r>
        <w:rPr>
          <w:rStyle w:val="18"/>
          <w:rFonts w:hint="eastAsia" w:eastAsia="楷体"/>
          <w:b w:val="0"/>
          <w:bCs w:val="0"/>
          <w:color w:val="auto"/>
          <w:spacing w:val="-4"/>
          <w:sz w:val="32"/>
          <w:szCs w:val="32"/>
        </w:rPr>
        <w:t>①项目购置的医疗器械及耗材种类是否达到计划数量；</w:t>
      </w:r>
      <w:r>
        <w:rPr>
          <w:rStyle w:val="18"/>
          <w:rFonts w:hint="eastAsia" w:eastAsia="楷体"/>
          <w:b w:val="0"/>
          <w:bCs w:val="0"/>
          <w:color w:val="auto"/>
          <w:spacing w:val="-4"/>
          <w:sz w:val="32"/>
          <w:szCs w:val="32"/>
        </w:rPr>
        <w:cr/>
      </w:r>
      <w:r>
        <w:rPr>
          <w:rStyle w:val="18"/>
          <w:rFonts w:hint="eastAsia" w:eastAsia="楷体"/>
          <w:b w:val="0"/>
          <w:bCs w:val="0"/>
          <w:color w:val="auto"/>
          <w:spacing w:val="-4"/>
          <w:sz w:val="32"/>
          <w:szCs w:val="32"/>
        </w:rPr>
        <w:br w:type="textWrapping"/>
      </w:r>
      <w:r>
        <w:rPr>
          <w:rStyle w:val="18"/>
          <w:rFonts w:hint="eastAsia" w:eastAsia="楷体"/>
          <w:b w:val="0"/>
          <w:bCs w:val="0"/>
          <w:color w:val="auto"/>
          <w:spacing w:val="-4"/>
          <w:sz w:val="32"/>
          <w:szCs w:val="32"/>
        </w:rPr>
        <w:t>②购置的医疗器械及耗材手续是否完备。</w:t>
      </w:r>
      <w:r>
        <w:rPr>
          <w:rStyle w:val="18"/>
          <w:rFonts w:hint="eastAsia" w:eastAsia="楷体"/>
          <w:b w:val="0"/>
          <w:bCs w:val="0"/>
          <w:color w:val="auto"/>
          <w:spacing w:val="-4"/>
          <w:sz w:val="32"/>
          <w:szCs w:val="32"/>
        </w:rPr>
        <w:cr/>
      </w:r>
      <w:r>
        <w:rPr>
          <w:rStyle w:val="18"/>
          <w:rFonts w:hint="eastAsia" w:eastAsia="楷体"/>
          <w:b w:val="0"/>
          <w:bCs w:val="0"/>
          <w:color w:val="auto"/>
          <w:spacing w:val="-4"/>
          <w:sz w:val="32"/>
          <w:szCs w:val="32"/>
        </w:rPr>
        <w:br w:type="textWrapping"/>
      </w:r>
      <w:r>
        <w:rPr>
          <w:rStyle w:val="18"/>
          <w:rFonts w:hint="eastAsia" w:eastAsia="楷体"/>
          <w:b w:val="0"/>
          <w:bCs w:val="0"/>
          <w:color w:val="auto"/>
          <w:spacing w:val="-4"/>
          <w:sz w:val="32"/>
          <w:szCs w:val="32"/>
        </w:rPr>
        <w:t>产出</w:t>
      </w:r>
      <w:r>
        <w:rPr>
          <w:rStyle w:val="18"/>
          <w:rFonts w:hint="eastAsia" w:eastAsia="楷体"/>
          <w:b w:val="0"/>
          <w:bCs w:val="0"/>
          <w:color w:val="auto"/>
          <w:spacing w:val="-4"/>
          <w:sz w:val="32"/>
          <w:szCs w:val="32"/>
        </w:rPr>
        <w:tab/>
        <w:t>产出质量</w:t>
      </w:r>
      <w:r>
        <w:rPr>
          <w:rStyle w:val="18"/>
          <w:rFonts w:hint="eastAsia" w:eastAsia="楷体"/>
          <w:b w:val="0"/>
          <w:bCs w:val="0"/>
          <w:color w:val="auto"/>
          <w:spacing w:val="-4"/>
          <w:sz w:val="32"/>
          <w:szCs w:val="32"/>
        </w:rPr>
        <w:tab/>
        <w:t>资金使用合规率</w:t>
      </w:r>
      <w:r>
        <w:rPr>
          <w:rStyle w:val="18"/>
          <w:rFonts w:hint="eastAsia" w:eastAsia="楷体"/>
          <w:b w:val="0"/>
          <w:bCs w:val="0"/>
          <w:color w:val="auto"/>
          <w:spacing w:val="-4"/>
          <w:sz w:val="32"/>
          <w:szCs w:val="32"/>
        </w:rPr>
        <w:tab/>
        <w:t>项目资金使用是否符合相关法规、政策及管理制度的规定，用以反映和考核项目资金的规范运行情况。</w:t>
      </w:r>
      <w:r>
        <w:rPr>
          <w:rStyle w:val="18"/>
          <w:rFonts w:hint="eastAsia" w:eastAsia="楷体"/>
          <w:b w:val="0"/>
          <w:bCs w:val="0"/>
          <w:color w:val="auto"/>
          <w:spacing w:val="-4"/>
          <w:sz w:val="32"/>
          <w:szCs w:val="32"/>
        </w:rPr>
        <w:tab/>
        <w:t>评价要点：</w:t>
      </w:r>
      <w:r>
        <w:rPr>
          <w:rStyle w:val="18"/>
          <w:rFonts w:hint="eastAsia" w:eastAsia="楷体"/>
          <w:b w:val="0"/>
          <w:bCs w:val="0"/>
          <w:color w:val="auto"/>
          <w:spacing w:val="-4"/>
          <w:sz w:val="32"/>
          <w:szCs w:val="32"/>
        </w:rPr>
        <w:cr/>
      </w:r>
      <w:r>
        <w:rPr>
          <w:rStyle w:val="18"/>
          <w:rFonts w:hint="eastAsia" w:eastAsia="楷体"/>
          <w:b w:val="0"/>
          <w:bCs w:val="0"/>
          <w:color w:val="auto"/>
          <w:spacing w:val="-4"/>
          <w:sz w:val="32"/>
          <w:szCs w:val="32"/>
        </w:rPr>
        <w:br w:type="textWrapping"/>
      </w:r>
      <w:r>
        <w:rPr>
          <w:rStyle w:val="18"/>
          <w:rFonts w:hint="eastAsia" w:eastAsia="楷体"/>
          <w:b w:val="0"/>
          <w:bCs w:val="0"/>
          <w:color w:val="auto"/>
          <w:spacing w:val="-4"/>
          <w:sz w:val="32"/>
          <w:szCs w:val="32"/>
        </w:rPr>
        <w:t>①是否符合国家财经法规和财务管理制度以及有关专项资金管理办法的规定；</w:t>
      </w:r>
      <w:r>
        <w:rPr>
          <w:rStyle w:val="18"/>
          <w:rFonts w:hint="eastAsia" w:eastAsia="楷体"/>
          <w:b w:val="0"/>
          <w:bCs w:val="0"/>
          <w:color w:val="auto"/>
          <w:spacing w:val="-4"/>
          <w:sz w:val="32"/>
          <w:szCs w:val="32"/>
        </w:rPr>
        <w:cr/>
      </w:r>
      <w:r>
        <w:rPr>
          <w:rStyle w:val="18"/>
          <w:rFonts w:hint="eastAsia" w:eastAsia="楷体"/>
          <w:b w:val="0"/>
          <w:bCs w:val="0"/>
          <w:color w:val="auto"/>
          <w:spacing w:val="-4"/>
          <w:sz w:val="32"/>
          <w:szCs w:val="32"/>
        </w:rPr>
        <w:br w:type="textWrapping"/>
      </w:r>
      <w:r>
        <w:rPr>
          <w:rStyle w:val="18"/>
          <w:rFonts w:hint="eastAsia" w:eastAsia="楷体"/>
          <w:b w:val="0"/>
          <w:bCs w:val="0"/>
          <w:color w:val="auto"/>
          <w:spacing w:val="-4"/>
          <w:sz w:val="32"/>
          <w:szCs w:val="32"/>
        </w:rPr>
        <w:t>②资金的拨付是否有完整的审批程序和手续；</w:t>
      </w:r>
      <w:r>
        <w:rPr>
          <w:rStyle w:val="18"/>
          <w:rFonts w:hint="eastAsia" w:eastAsia="楷体"/>
          <w:b w:val="0"/>
          <w:bCs w:val="0"/>
          <w:color w:val="auto"/>
          <w:spacing w:val="-4"/>
          <w:sz w:val="32"/>
          <w:szCs w:val="32"/>
        </w:rPr>
        <w:cr/>
      </w:r>
      <w:r>
        <w:rPr>
          <w:rStyle w:val="18"/>
          <w:rFonts w:hint="eastAsia" w:eastAsia="楷体"/>
          <w:b w:val="0"/>
          <w:bCs w:val="0"/>
          <w:color w:val="auto"/>
          <w:spacing w:val="-4"/>
          <w:sz w:val="32"/>
          <w:szCs w:val="32"/>
        </w:rPr>
        <w:br w:type="textWrapping"/>
      </w:r>
      <w:r>
        <w:rPr>
          <w:rStyle w:val="18"/>
          <w:rFonts w:hint="eastAsia" w:eastAsia="楷体"/>
          <w:b w:val="0"/>
          <w:bCs w:val="0"/>
          <w:color w:val="auto"/>
          <w:spacing w:val="-4"/>
          <w:sz w:val="32"/>
          <w:szCs w:val="32"/>
        </w:rPr>
        <w:t>③是否存在截留、挤占、挪用、虚列支出等情况。</w:t>
      </w:r>
      <w:r>
        <w:rPr>
          <w:rStyle w:val="18"/>
          <w:rFonts w:hint="eastAsia" w:eastAsia="楷体"/>
          <w:b w:val="0"/>
          <w:bCs w:val="0"/>
          <w:color w:val="auto"/>
          <w:spacing w:val="-4"/>
          <w:sz w:val="32"/>
          <w:szCs w:val="32"/>
        </w:rPr>
        <w:cr/>
      </w:r>
      <w:r>
        <w:rPr>
          <w:rStyle w:val="18"/>
          <w:rFonts w:hint="eastAsia" w:eastAsia="楷体"/>
          <w:b w:val="0"/>
          <w:bCs w:val="0"/>
          <w:color w:val="auto"/>
          <w:spacing w:val="-4"/>
          <w:sz w:val="32"/>
          <w:szCs w:val="32"/>
        </w:rPr>
        <w:br w:type="textWrapping"/>
      </w:r>
      <w:r>
        <w:rPr>
          <w:rStyle w:val="18"/>
          <w:rFonts w:hint="eastAsia" w:eastAsia="楷体"/>
          <w:b w:val="0"/>
          <w:bCs w:val="0"/>
          <w:color w:val="auto"/>
          <w:spacing w:val="-4"/>
          <w:sz w:val="32"/>
          <w:szCs w:val="32"/>
        </w:rPr>
        <w:tab/>
        <w:t>产出时效</w:t>
      </w:r>
      <w:r>
        <w:rPr>
          <w:rStyle w:val="18"/>
          <w:rFonts w:hint="eastAsia" w:eastAsia="楷体"/>
          <w:b w:val="0"/>
          <w:bCs w:val="0"/>
          <w:color w:val="auto"/>
          <w:spacing w:val="-4"/>
          <w:sz w:val="32"/>
          <w:szCs w:val="32"/>
        </w:rPr>
        <w:tab/>
        <w:t>资金拨付及时率</w:t>
      </w:r>
      <w:r>
        <w:rPr>
          <w:rStyle w:val="18"/>
          <w:rFonts w:hint="eastAsia" w:eastAsia="楷体"/>
          <w:b w:val="0"/>
          <w:bCs w:val="0"/>
          <w:color w:val="auto"/>
          <w:spacing w:val="-4"/>
          <w:sz w:val="32"/>
          <w:szCs w:val="32"/>
        </w:rPr>
        <w:tab/>
        <w:t>项目实际到位资金拨付的及时性，用以反映和考核资金落实情况对项目实施的总体保障程度。</w:t>
      </w:r>
      <w:r>
        <w:rPr>
          <w:rStyle w:val="18"/>
          <w:rFonts w:hint="eastAsia" w:eastAsia="楷体"/>
          <w:b w:val="0"/>
          <w:bCs w:val="0"/>
          <w:color w:val="auto"/>
          <w:spacing w:val="-4"/>
          <w:sz w:val="32"/>
          <w:szCs w:val="32"/>
        </w:rPr>
        <w:tab/>
        <w:t>评价要点：</w:t>
      </w:r>
      <w:r>
        <w:rPr>
          <w:rStyle w:val="18"/>
          <w:rFonts w:hint="eastAsia" w:eastAsia="楷体"/>
          <w:b w:val="0"/>
          <w:bCs w:val="0"/>
          <w:color w:val="auto"/>
          <w:spacing w:val="-4"/>
          <w:sz w:val="32"/>
          <w:szCs w:val="32"/>
        </w:rPr>
        <w:cr/>
      </w:r>
      <w:r>
        <w:rPr>
          <w:rStyle w:val="18"/>
          <w:rFonts w:hint="eastAsia" w:eastAsia="楷体"/>
          <w:b w:val="0"/>
          <w:bCs w:val="0"/>
          <w:color w:val="auto"/>
          <w:spacing w:val="-4"/>
          <w:sz w:val="32"/>
          <w:szCs w:val="32"/>
        </w:rPr>
        <w:br w:type="textWrapping"/>
      </w:r>
      <w:r>
        <w:rPr>
          <w:rStyle w:val="18"/>
          <w:rFonts w:hint="eastAsia" w:eastAsia="楷体"/>
          <w:b w:val="0"/>
          <w:bCs w:val="0"/>
          <w:color w:val="auto"/>
          <w:spacing w:val="-4"/>
          <w:sz w:val="32"/>
          <w:szCs w:val="32"/>
        </w:rPr>
        <w:t>①项目资金实际到位后是否及时拨付；</w:t>
      </w:r>
      <w:r>
        <w:rPr>
          <w:rStyle w:val="18"/>
          <w:rFonts w:hint="eastAsia" w:eastAsia="楷体"/>
          <w:b w:val="0"/>
          <w:bCs w:val="0"/>
          <w:color w:val="auto"/>
          <w:spacing w:val="-4"/>
          <w:sz w:val="32"/>
          <w:szCs w:val="32"/>
        </w:rPr>
        <w:cr/>
      </w:r>
      <w:r>
        <w:rPr>
          <w:rStyle w:val="18"/>
          <w:rFonts w:hint="eastAsia" w:eastAsia="楷体"/>
          <w:b w:val="0"/>
          <w:bCs w:val="0"/>
          <w:color w:val="auto"/>
          <w:spacing w:val="-4"/>
          <w:sz w:val="32"/>
          <w:szCs w:val="32"/>
        </w:rPr>
        <w:br w:type="textWrapping"/>
      </w:r>
      <w:r>
        <w:rPr>
          <w:rStyle w:val="18"/>
          <w:rFonts w:hint="eastAsia" w:eastAsia="楷体"/>
          <w:b w:val="0"/>
          <w:bCs w:val="0"/>
          <w:color w:val="auto"/>
          <w:spacing w:val="-4"/>
          <w:sz w:val="32"/>
          <w:szCs w:val="32"/>
        </w:rPr>
        <w:t>②是否存在截留、挤占、挪用等情况。</w:t>
      </w:r>
      <w:r>
        <w:rPr>
          <w:rStyle w:val="18"/>
          <w:rFonts w:hint="eastAsia" w:eastAsia="楷体"/>
          <w:b w:val="0"/>
          <w:bCs w:val="0"/>
          <w:color w:val="auto"/>
          <w:spacing w:val="-4"/>
          <w:sz w:val="32"/>
          <w:szCs w:val="32"/>
        </w:rPr>
        <w:cr/>
      </w:r>
      <w:r>
        <w:rPr>
          <w:rStyle w:val="18"/>
          <w:rFonts w:hint="eastAsia" w:eastAsia="楷体"/>
          <w:b w:val="0"/>
          <w:bCs w:val="0"/>
          <w:color w:val="auto"/>
          <w:spacing w:val="-4"/>
          <w:sz w:val="32"/>
          <w:szCs w:val="32"/>
        </w:rPr>
        <w:br w:type="textWrapping"/>
      </w:r>
      <w:r>
        <w:rPr>
          <w:rStyle w:val="18"/>
          <w:rFonts w:hint="eastAsia" w:eastAsia="楷体"/>
          <w:b w:val="0"/>
          <w:bCs w:val="0"/>
          <w:color w:val="auto"/>
          <w:spacing w:val="-4"/>
          <w:sz w:val="32"/>
          <w:szCs w:val="32"/>
        </w:rPr>
        <w:tab/>
        <w:t>产出成本</w:t>
      </w:r>
      <w:r>
        <w:rPr>
          <w:rStyle w:val="18"/>
          <w:rFonts w:hint="eastAsia" w:eastAsia="楷体"/>
          <w:b w:val="0"/>
          <w:bCs w:val="0"/>
          <w:color w:val="auto"/>
          <w:spacing w:val="-4"/>
          <w:sz w:val="32"/>
          <w:szCs w:val="32"/>
        </w:rPr>
        <w:tab/>
        <w:t>项目预算控制率</w:t>
      </w:r>
      <w:r>
        <w:rPr>
          <w:rStyle w:val="18"/>
          <w:rFonts w:hint="eastAsia" w:eastAsia="楷体"/>
          <w:b w:val="0"/>
          <w:bCs w:val="0"/>
          <w:color w:val="auto"/>
          <w:spacing w:val="-4"/>
          <w:sz w:val="32"/>
          <w:szCs w:val="32"/>
        </w:rPr>
        <w:tab/>
        <w:t>项目实际支出与预算支出的比率，用以反映项目成本支出的控制能力。</w:t>
      </w:r>
      <w:r>
        <w:rPr>
          <w:rStyle w:val="18"/>
          <w:rFonts w:hint="eastAsia" w:eastAsia="楷体"/>
          <w:b w:val="0"/>
          <w:bCs w:val="0"/>
          <w:color w:val="auto"/>
          <w:spacing w:val="-4"/>
          <w:sz w:val="32"/>
          <w:szCs w:val="32"/>
        </w:rPr>
        <w:tab/>
        <w:t>项目预算控制率=[实际支出/预算支出]×100%。</w:t>
      </w:r>
      <w:r>
        <w:rPr>
          <w:rStyle w:val="18"/>
          <w:rFonts w:hint="eastAsia" w:eastAsia="楷体"/>
          <w:b w:val="0"/>
          <w:bCs w:val="0"/>
          <w:color w:val="auto"/>
          <w:spacing w:val="-4"/>
          <w:sz w:val="32"/>
          <w:szCs w:val="32"/>
        </w:rPr>
        <w:cr/>
      </w:r>
      <w:r>
        <w:rPr>
          <w:rStyle w:val="18"/>
          <w:rFonts w:hint="eastAsia" w:eastAsia="楷体"/>
          <w:b w:val="0"/>
          <w:bCs w:val="0"/>
          <w:color w:val="auto"/>
          <w:spacing w:val="-4"/>
          <w:sz w:val="32"/>
          <w:szCs w:val="32"/>
        </w:rPr>
        <w:br w:type="textWrapping"/>
      </w:r>
      <w:r>
        <w:rPr>
          <w:rStyle w:val="18"/>
          <w:rFonts w:hint="eastAsia" w:eastAsia="楷体"/>
          <w:b w:val="0"/>
          <w:bCs w:val="0"/>
          <w:color w:val="auto"/>
          <w:spacing w:val="-4"/>
          <w:sz w:val="32"/>
          <w:szCs w:val="32"/>
        </w:rPr>
        <w:t>实际支出：项目实施过程中实际耗费的支出。</w:t>
      </w:r>
      <w:r>
        <w:rPr>
          <w:rStyle w:val="18"/>
          <w:rFonts w:hint="eastAsia" w:eastAsia="楷体"/>
          <w:b w:val="0"/>
          <w:bCs w:val="0"/>
          <w:color w:val="auto"/>
          <w:spacing w:val="-4"/>
          <w:sz w:val="32"/>
          <w:szCs w:val="32"/>
        </w:rPr>
        <w:cr/>
      </w:r>
      <w:r>
        <w:rPr>
          <w:rStyle w:val="18"/>
          <w:rFonts w:hint="eastAsia" w:eastAsia="楷体"/>
          <w:b w:val="0"/>
          <w:bCs w:val="0"/>
          <w:color w:val="auto"/>
          <w:spacing w:val="-4"/>
          <w:sz w:val="32"/>
          <w:szCs w:val="32"/>
        </w:rPr>
        <w:br w:type="textWrapping"/>
      </w:r>
      <w:r>
        <w:rPr>
          <w:rStyle w:val="18"/>
          <w:rFonts w:hint="eastAsia" w:eastAsia="楷体"/>
          <w:b w:val="0"/>
          <w:bCs w:val="0"/>
          <w:color w:val="auto"/>
          <w:spacing w:val="-4"/>
          <w:sz w:val="32"/>
          <w:szCs w:val="32"/>
        </w:rPr>
        <w:t>预算支出：项目实施单位为完成工作目标计划安排的支出，一般以项目预算为参考。</w:t>
      </w:r>
      <w:r>
        <w:rPr>
          <w:rStyle w:val="18"/>
          <w:rFonts w:hint="eastAsia" w:eastAsia="楷体"/>
          <w:b w:val="0"/>
          <w:bCs w:val="0"/>
          <w:color w:val="auto"/>
          <w:spacing w:val="-4"/>
          <w:sz w:val="32"/>
          <w:szCs w:val="32"/>
        </w:rPr>
        <w:cr/>
      </w:r>
      <w:r>
        <w:rPr>
          <w:rStyle w:val="18"/>
          <w:rFonts w:hint="eastAsia" w:eastAsia="楷体"/>
          <w:b w:val="0"/>
          <w:bCs w:val="0"/>
          <w:color w:val="auto"/>
          <w:spacing w:val="-4"/>
          <w:sz w:val="32"/>
          <w:szCs w:val="32"/>
        </w:rPr>
        <w:br w:type="textWrapping"/>
      </w:r>
      <w:r>
        <w:rPr>
          <w:rStyle w:val="18"/>
          <w:rFonts w:hint="eastAsia" w:eastAsia="楷体"/>
          <w:b w:val="0"/>
          <w:bCs w:val="0"/>
          <w:color w:val="auto"/>
          <w:spacing w:val="-4"/>
          <w:sz w:val="32"/>
          <w:szCs w:val="32"/>
        </w:rPr>
        <w:t>效益</w:t>
      </w:r>
      <w:r>
        <w:rPr>
          <w:rStyle w:val="18"/>
          <w:rFonts w:hint="eastAsia" w:eastAsia="楷体"/>
          <w:b w:val="0"/>
          <w:bCs w:val="0"/>
          <w:color w:val="auto"/>
          <w:spacing w:val="-4"/>
          <w:sz w:val="32"/>
          <w:szCs w:val="32"/>
        </w:rPr>
        <w:tab/>
        <w:t>社会效益指标</w:t>
      </w:r>
      <w:r>
        <w:rPr>
          <w:rStyle w:val="18"/>
          <w:rFonts w:hint="eastAsia" w:eastAsia="楷体"/>
          <w:b w:val="0"/>
          <w:bCs w:val="0"/>
          <w:color w:val="auto"/>
          <w:spacing w:val="-4"/>
          <w:sz w:val="32"/>
          <w:szCs w:val="32"/>
        </w:rPr>
        <w:tab/>
        <w:t>改善老年人生活质量和健康水平</w:t>
      </w:r>
      <w:r>
        <w:rPr>
          <w:rStyle w:val="18"/>
          <w:rFonts w:hint="eastAsia" w:eastAsia="楷体"/>
          <w:b w:val="0"/>
          <w:bCs w:val="0"/>
          <w:color w:val="auto"/>
          <w:spacing w:val="-4"/>
          <w:sz w:val="32"/>
          <w:szCs w:val="32"/>
        </w:rPr>
        <w:tab/>
        <w:t>项目实施所产生的社会效益，用以反映医养结合项目对老年人在提升其生活质量、身体机能及心理健康等方面的成效。</w:t>
      </w:r>
      <w:r>
        <w:rPr>
          <w:rStyle w:val="18"/>
          <w:rFonts w:hint="eastAsia" w:eastAsia="楷体"/>
          <w:b w:val="0"/>
          <w:bCs w:val="0"/>
          <w:color w:val="auto"/>
          <w:spacing w:val="-4"/>
          <w:sz w:val="32"/>
          <w:szCs w:val="32"/>
        </w:rPr>
        <w:tab/>
        <w:t>项目实施所产生的社会效益，衡量老年人是否提升生活质量及健康水平等方面的成效。</w:t>
      </w:r>
      <w:r>
        <w:rPr>
          <w:rStyle w:val="18"/>
          <w:rFonts w:hint="eastAsia" w:eastAsia="楷体"/>
          <w:b w:val="0"/>
          <w:bCs w:val="0"/>
          <w:color w:val="auto"/>
          <w:spacing w:val="-4"/>
          <w:sz w:val="32"/>
          <w:szCs w:val="32"/>
        </w:rPr>
        <w:cr/>
      </w:r>
      <w:r>
        <w:rPr>
          <w:rStyle w:val="18"/>
          <w:rFonts w:hint="eastAsia" w:eastAsia="楷体"/>
          <w:b w:val="0"/>
          <w:bCs w:val="0"/>
          <w:color w:val="auto"/>
          <w:spacing w:val="-4"/>
          <w:sz w:val="32"/>
          <w:szCs w:val="32"/>
        </w:rPr>
        <w:br w:type="textWrapping"/>
      </w:r>
      <w:r>
        <w:rPr>
          <w:rStyle w:val="18"/>
          <w:rFonts w:hint="eastAsia" w:eastAsia="楷体"/>
          <w:b w:val="0"/>
          <w:bCs w:val="0"/>
          <w:color w:val="auto"/>
          <w:spacing w:val="-4"/>
          <w:sz w:val="32"/>
          <w:szCs w:val="32"/>
        </w:rPr>
        <w:t>满意度指标完成情况分析</w:t>
      </w:r>
      <w:r>
        <w:rPr>
          <w:rStyle w:val="18"/>
          <w:rFonts w:hint="eastAsia" w:eastAsia="楷体"/>
          <w:b w:val="0"/>
          <w:bCs w:val="0"/>
          <w:color w:val="auto"/>
          <w:spacing w:val="-4"/>
          <w:sz w:val="32"/>
          <w:szCs w:val="32"/>
        </w:rPr>
        <w:tab/>
        <w:t>满意度指标</w:t>
      </w:r>
      <w:r>
        <w:rPr>
          <w:rStyle w:val="18"/>
          <w:rFonts w:hint="eastAsia" w:eastAsia="楷体"/>
          <w:b w:val="0"/>
          <w:bCs w:val="0"/>
          <w:color w:val="auto"/>
          <w:spacing w:val="-4"/>
          <w:sz w:val="32"/>
          <w:szCs w:val="32"/>
        </w:rPr>
        <w:tab/>
        <w:t>老年人满意度</w:t>
      </w:r>
      <w:r>
        <w:rPr>
          <w:rStyle w:val="18"/>
          <w:rFonts w:hint="eastAsia" w:eastAsia="楷体"/>
          <w:b w:val="0"/>
          <w:bCs w:val="0"/>
          <w:color w:val="auto"/>
          <w:spacing w:val="-4"/>
          <w:sz w:val="32"/>
          <w:szCs w:val="32"/>
        </w:rPr>
        <w:tab/>
        <w:t>辖区老年人对项目实施效果的满意程度。</w:t>
      </w:r>
      <w:r>
        <w:rPr>
          <w:rStyle w:val="18"/>
          <w:rFonts w:hint="eastAsia" w:eastAsia="楷体"/>
          <w:b w:val="0"/>
          <w:bCs w:val="0"/>
          <w:color w:val="auto"/>
          <w:spacing w:val="-4"/>
          <w:sz w:val="32"/>
          <w:szCs w:val="32"/>
        </w:rPr>
        <w:tab/>
        <w:t>辖区65岁及以上老年人是此次项目实施的对象，采取问卷调查的方式对其满意度进行评估。</w:t>
      </w:r>
      <w:r>
        <w:rPr>
          <w:rStyle w:val="18"/>
          <w:rFonts w:hint="eastAsia" w:eastAsia="楷体"/>
          <w:b w:val="0"/>
          <w:bCs w:val="0"/>
          <w:color w:val="auto"/>
          <w:spacing w:val="-4"/>
          <w:sz w:val="32"/>
          <w:szCs w:val="32"/>
        </w:rPr>
        <w:cr/>
      </w:r>
      <w:r>
        <w:rPr>
          <w:rStyle w:val="18"/>
          <w:rFonts w:hint="eastAsia" w:eastAsia="楷体"/>
          <w:b w:val="0"/>
          <w:bCs w:val="0"/>
          <w:color w:val="auto"/>
          <w:spacing w:val="-4"/>
          <w:sz w:val="32"/>
          <w:szCs w:val="32"/>
        </w:rPr>
        <w:br w:type="textWrapping"/>
      </w:r>
      <w:r>
        <w:rPr>
          <w:rStyle w:val="18"/>
          <w:rFonts w:hint="eastAsia" w:eastAsia="楷体"/>
          <w:b w:val="0"/>
          <w:bCs w:val="0"/>
          <w:color w:val="auto"/>
          <w:spacing w:val="-4"/>
          <w:sz w:val="32"/>
          <w:szCs w:val="32"/>
        </w:rPr>
        <w:cr/>
      </w:r>
      <w:r>
        <w:rPr>
          <w:rStyle w:val="18"/>
          <w:rFonts w:hint="eastAsia" w:eastAsia="楷体"/>
          <w:b w:val="0"/>
          <w:bCs w:val="0"/>
          <w:color w:val="auto"/>
          <w:spacing w:val="-4"/>
          <w:sz w:val="32"/>
          <w:szCs w:val="32"/>
        </w:rPr>
        <w:br w:type="textWrapping"/>
      </w:r>
      <w:r>
        <w:rPr>
          <w:rStyle w:val="18"/>
          <w:rFonts w:hint="eastAsia" w:eastAsia="楷体"/>
          <w:b w:val="0"/>
          <w:bCs w:val="0"/>
          <w:color w:val="auto"/>
          <w:spacing w:val="-4"/>
          <w:sz w:val="32"/>
          <w:szCs w:val="32"/>
        </w:rPr>
        <w:cr/>
      </w:r>
      <w:r>
        <w:rPr>
          <w:rStyle w:val="18"/>
          <w:rFonts w:hint="eastAsia" w:eastAsia="楷体"/>
          <w:b w:val="0"/>
          <w:bCs w:val="0"/>
          <w:color w:val="auto"/>
          <w:spacing w:val="-4"/>
          <w:sz w:val="32"/>
          <w:szCs w:val="32"/>
        </w:rPr>
        <w:br w:type="textWrapping"/>
      </w:r>
      <w:r>
        <w:rPr>
          <w:rStyle w:val="18"/>
          <w:rFonts w:hint="eastAsia" w:eastAsia="楷体"/>
          <w:b w:val="0"/>
          <w:bCs w:val="0"/>
          <w:color w:val="auto"/>
          <w:spacing w:val="-4"/>
          <w:sz w:val="32"/>
          <w:szCs w:val="32"/>
        </w:rPr>
        <w:cr/>
      </w:r>
      <w:r>
        <w:rPr>
          <w:rStyle w:val="18"/>
          <w:rFonts w:hint="eastAsia" w:eastAsia="楷体"/>
          <w:b w:val="0"/>
          <w:bCs w:val="0"/>
          <w:color w:val="auto"/>
          <w:spacing w:val="-4"/>
          <w:sz w:val="32"/>
          <w:szCs w:val="32"/>
        </w:rPr>
        <w:br w:type="textWrapping"/>
      </w:r>
      <w:r>
        <w:rPr>
          <w:rStyle w:val="18"/>
          <w:rFonts w:hint="eastAsia" w:eastAsia="楷体"/>
          <w:b w:val="0"/>
          <w:bCs w:val="0"/>
          <w:color w:val="auto"/>
          <w:spacing w:val="-4"/>
          <w:sz w:val="32"/>
          <w:szCs w:val="32"/>
        </w:rPr>
        <w:cr/>
      </w:r>
      <w:r>
        <w:rPr>
          <w:rStyle w:val="18"/>
          <w:rFonts w:hint="eastAsia" w:eastAsia="楷体"/>
          <w:b w:val="0"/>
          <w:bCs w:val="0"/>
          <w:color w:val="auto"/>
          <w:spacing w:val="-4"/>
          <w:sz w:val="32"/>
          <w:szCs w:val="32"/>
        </w:rPr>
        <w:br w:type="textWrapping"/>
      </w:r>
      <w:r>
        <w:rPr>
          <w:rStyle w:val="18"/>
          <w:rFonts w:hint="eastAsia" w:eastAsia="楷体"/>
          <w:b w:val="0"/>
          <w:bCs w:val="0"/>
          <w:color w:val="auto"/>
          <w:spacing w:val="-4"/>
          <w:sz w:val="32"/>
          <w:szCs w:val="32"/>
        </w:rPr>
        <w:cr/>
      </w:r>
      <w:r>
        <w:rPr>
          <w:rStyle w:val="18"/>
          <w:rFonts w:hint="eastAsia" w:eastAsia="楷体"/>
          <w:b w:val="0"/>
          <w:bCs w:val="0"/>
          <w:color w:val="auto"/>
          <w:spacing w:val="-4"/>
          <w:sz w:val="32"/>
          <w:szCs w:val="32"/>
        </w:rPr>
        <w:br w:type="textWrapping"/>
      </w:r>
      <w:r>
        <w:rPr>
          <w:rStyle w:val="18"/>
          <w:rFonts w:hint="eastAsia" w:eastAsia="楷体"/>
          <w:b w:val="0"/>
          <w:bCs w:val="0"/>
          <w:color w:val="auto"/>
          <w:spacing w:val="-4"/>
          <w:sz w:val="32"/>
          <w:szCs w:val="32"/>
        </w:rPr>
        <w:t xml:space="preserve"> </w:t>
      </w:r>
      <w:r>
        <w:rPr>
          <w:rStyle w:val="18"/>
          <w:rFonts w:hint="eastAsia" w:eastAsia="楷体"/>
          <w:b w:val="0"/>
          <w:bCs w:val="0"/>
          <w:color w:val="auto"/>
          <w:spacing w:val="-4"/>
          <w:sz w:val="32"/>
          <w:szCs w:val="32"/>
        </w:rPr>
        <w:cr/>
      </w:r>
      <w:r>
        <w:rPr>
          <w:rStyle w:val="18"/>
          <w:rFonts w:hint="eastAsia" w:eastAsia="楷体"/>
          <w:b w:val="0"/>
          <w:bCs w:val="0"/>
          <w:color w:val="auto"/>
          <w:spacing w:val="-4"/>
          <w:sz w:val="32"/>
          <w:szCs w:val="32"/>
        </w:rPr>
        <w:br w:type="textWrapping"/>
      </w:r>
      <w:r>
        <w:rPr>
          <w:rStyle w:val="18"/>
          <w:rFonts w:hint="eastAsia" w:eastAsia="楷体"/>
          <w:b w:val="0"/>
          <w:bCs w:val="0"/>
          <w:color w:val="auto"/>
          <w:spacing w:val="-4"/>
          <w:sz w:val="32"/>
          <w:szCs w:val="32"/>
        </w:rPr>
        <w:t>3.评价方法</w:t>
      </w:r>
      <w:r>
        <w:rPr>
          <w:rStyle w:val="18"/>
          <w:rFonts w:hint="eastAsia" w:eastAsia="楷体"/>
          <w:b w:val="0"/>
          <w:bCs w:val="0"/>
          <w:color w:val="auto"/>
          <w:spacing w:val="-4"/>
          <w:sz w:val="32"/>
          <w:szCs w:val="32"/>
        </w:rPr>
        <w:cr/>
      </w:r>
      <w:r>
        <w:rPr>
          <w:rStyle w:val="18"/>
          <w:rFonts w:hint="eastAsia" w:eastAsia="楷体"/>
          <w:b w:val="0"/>
          <w:bCs w:val="0"/>
          <w:color w:val="auto"/>
          <w:spacing w:val="-4"/>
          <w:sz w:val="32"/>
          <w:szCs w:val="32"/>
        </w:rPr>
        <w:br w:type="textWrapping"/>
      </w:r>
      <w:r>
        <w:rPr>
          <w:rStyle w:val="18"/>
          <w:rFonts w:hint="eastAsia" w:eastAsia="楷体"/>
          <w:b w:val="0"/>
          <w:bCs w:val="0"/>
          <w:color w:val="auto"/>
          <w:spacing w:val="-4"/>
          <w:sz w:val="32"/>
          <w:szCs w:val="32"/>
        </w:rPr>
        <w:t>《关于印发&lt;项目支出绩效评价管理办法&gt;的通知》（财预〔2020〕10号）文件指出部门评价的方法主要包括成本效益分析法、比较法、因素分析法、最低成本法、公众评判法、标杆管理法等。</w:t>
      </w:r>
      <w:r>
        <w:rPr>
          <w:rStyle w:val="18"/>
          <w:rFonts w:hint="eastAsia" w:eastAsia="楷体"/>
          <w:b w:val="0"/>
          <w:bCs w:val="0"/>
          <w:color w:val="auto"/>
          <w:spacing w:val="-4"/>
          <w:sz w:val="32"/>
          <w:szCs w:val="32"/>
        </w:rPr>
        <w:cr/>
      </w:r>
      <w:r>
        <w:rPr>
          <w:rStyle w:val="18"/>
          <w:rFonts w:hint="eastAsia" w:eastAsia="楷体"/>
          <w:b w:val="0"/>
          <w:bCs w:val="0"/>
          <w:color w:val="auto"/>
          <w:spacing w:val="-4"/>
          <w:sz w:val="32"/>
          <w:szCs w:val="32"/>
        </w:rPr>
        <w:br w:type="textWrapping"/>
      </w:r>
      <w:r>
        <w:rPr>
          <w:rStyle w:val="18"/>
          <w:rFonts w:hint="eastAsia" w:eastAsia="楷体"/>
          <w:b w:val="0"/>
          <w:bCs w:val="0"/>
          <w:color w:val="auto"/>
          <w:spacing w:val="-4"/>
          <w:sz w:val="32"/>
          <w:szCs w:val="32"/>
        </w:rPr>
        <w:t>（1）成本效益分析法。是指将投入与产出、效益进行关联性分析的方法。</w:t>
      </w:r>
      <w:r>
        <w:rPr>
          <w:rStyle w:val="18"/>
          <w:rFonts w:hint="eastAsia" w:eastAsia="楷体"/>
          <w:b w:val="0"/>
          <w:bCs w:val="0"/>
          <w:color w:val="auto"/>
          <w:spacing w:val="-4"/>
          <w:sz w:val="32"/>
          <w:szCs w:val="32"/>
        </w:rPr>
        <w:cr/>
      </w:r>
      <w:r>
        <w:rPr>
          <w:rStyle w:val="18"/>
          <w:rFonts w:hint="eastAsia" w:eastAsia="楷体"/>
          <w:b w:val="0"/>
          <w:bCs w:val="0"/>
          <w:color w:val="auto"/>
          <w:spacing w:val="-4"/>
          <w:sz w:val="32"/>
          <w:szCs w:val="32"/>
        </w:rPr>
        <w:br w:type="textWrapping"/>
      </w:r>
      <w:r>
        <w:rPr>
          <w:rStyle w:val="18"/>
          <w:rFonts w:hint="eastAsia" w:eastAsia="楷体"/>
          <w:b w:val="0"/>
          <w:bCs w:val="0"/>
          <w:color w:val="auto"/>
          <w:spacing w:val="-4"/>
          <w:sz w:val="32"/>
          <w:szCs w:val="32"/>
        </w:rPr>
        <w:t>（2）比较法。是指将实施情况与绩效目标、历史情况、不同部门和地区同类支出情况进行比较的方法。</w:t>
      </w:r>
      <w:r>
        <w:rPr>
          <w:rStyle w:val="18"/>
          <w:rFonts w:hint="eastAsia" w:eastAsia="楷体"/>
          <w:b w:val="0"/>
          <w:bCs w:val="0"/>
          <w:color w:val="auto"/>
          <w:spacing w:val="-4"/>
          <w:sz w:val="32"/>
          <w:szCs w:val="32"/>
        </w:rPr>
        <w:cr/>
      </w:r>
      <w:r>
        <w:rPr>
          <w:rStyle w:val="18"/>
          <w:rFonts w:hint="eastAsia" w:eastAsia="楷体"/>
          <w:b w:val="0"/>
          <w:bCs w:val="0"/>
          <w:color w:val="auto"/>
          <w:spacing w:val="-4"/>
          <w:sz w:val="32"/>
          <w:szCs w:val="32"/>
        </w:rPr>
        <w:br w:type="textWrapping"/>
      </w:r>
      <w:r>
        <w:rPr>
          <w:rStyle w:val="18"/>
          <w:rFonts w:hint="eastAsia" w:eastAsia="楷体"/>
          <w:b w:val="0"/>
          <w:bCs w:val="0"/>
          <w:color w:val="auto"/>
          <w:spacing w:val="-4"/>
          <w:sz w:val="32"/>
          <w:szCs w:val="32"/>
        </w:rPr>
        <w:t>（3）因素分析法。是指综合分析影响绩效目标实现、实施效果的内外部因素的方法。</w:t>
      </w:r>
      <w:r>
        <w:rPr>
          <w:rStyle w:val="18"/>
          <w:rFonts w:hint="eastAsia" w:eastAsia="楷体"/>
          <w:b w:val="0"/>
          <w:bCs w:val="0"/>
          <w:color w:val="auto"/>
          <w:spacing w:val="-4"/>
          <w:sz w:val="32"/>
          <w:szCs w:val="32"/>
        </w:rPr>
        <w:cr/>
      </w:r>
      <w:r>
        <w:rPr>
          <w:rStyle w:val="18"/>
          <w:rFonts w:hint="eastAsia" w:eastAsia="楷体"/>
          <w:b w:val="0"/>
          <w:bCs w:val="0"/>
          <w:color w:val="auto"/>
          <w:spacing w:val="-4"/>
          <w:sz w:val="32"/>
          <w:szCs w:val="32"/>
        </w:rPr>
        <w:br w:type="textWrapping"/>
      </w:r>
      <w:r>
        <w:rPr>
          <w:rStyle w:val="18"/>
          <w:rFonts w:hint="eastAsia" w:eastAsia="楷体"/>
          <w:b w:val="0"/>
          <w:bCs w:val="0"/>
          <w:color w:val="auto"/>
          <w:spacing w:val="-4"/>
          <w:sz w:val="32"/>
          <w:szCs w:val="32"/>
        </w:rPr>
        <w:t>（4）最低成本法。是指在绩效目标确定的前提下，成本最小者为优的方法。</w:t>
      </w:r>
      <w:r>
        <w:rPr>
          <w:rStyle w:val="18"/>
          <w:rFonts w:hint="eastAsia" w:eastAsia="楷体"/>
          <w:b w:val="0"/>
          <w:bCs w:val="0"/>
          <w:color w:val="auto"/>
          <w:spacing w:val="-4"/>
          <w:sz w:val="32"/>
          <w:szCs w:val="32"/>
        </w:rPr>
        <w:cr/>
      </w:r>
      <w:r>
        <w:rPr>
          <w:rStyle w:val="18"/>
          <w:rFonts w:hint="eastAsia" w:eastAsia="楷体"/>
          <w:b w:val="0"/>
          <w:bCs w:val="0"/>
          <w:color w:val="auto"/>
          <w:spacing w:val="-4"/>
          <w:sz w:val="32"/>
          <w:szCs w:val="32"/>
        </w:rPr>
        <w:br w:type="textWrapping"/>
      </w:r>
      <w:r>
        <w:rPr>
          <w:rStyle w:val="18"/>
          <w:rFonts w:hint="eastAsia" w:eastAsia="楷体"/>
          <w:b w:val="0"/>
          <w:bCs w:val="0"/>
          <w:color w:val="auto"/>
          <w:spacing w:val="-4"/>
          <w:sz w:val="32"/>
          <w:szCs w:val="32"/>
        </w:rPr>
        <w:t>（5）公众评判法。是指通过专家评估、公众问卷及抽样调查等方式进行评判的方法。</w:t>
      </w:r>
      <w:r>
        <w:rPr>
          <w:rStyle w:val="18"/>
          <w:rFonts w:hint="eastAsia" w:eastAsia="楷体"/>
          <w:b w:val="0"/>
          <w:bCs w:val="0"/>
          <w:color w:val="auto"/>
          <w:spacing w:val="-4"/>
          <w:sz w:val="32"/>
          <w:szCs w:val="32"/>
        </w:rPr>
        <w:cr/>
      </w:r>
      <w:r>
        <w:rPr>
          <w:rStyle w:val="18"/>
          <w:rFonts w:hint="eastAsia" w:eastAsia="楷体"/>
          <w:b w:val="0"/>
          <w:bCs w:val="0"/>
          <w:color w:val="auto"/>
          <w:spacing w:val="-4"/>
          <w:sz w:val="32"/>
          <w:szCs w:val="32"/>
        </w:rPr>
        <w:br w:type="textWrapping"/>
      </w:r>
      <w:r>
        <w:rPr>
          <w:rStyle w:val="18"/>
          <w:rFonts w:hint="eastAsia" w:eastAsia="楷体"/>
          <w:b w:val="0"/>
          <w:bCs w:val="0"/>
          <w:color w:val="auto"/>
          <w:spacing w:val="-4"/>
          <w:sz w:val="32"/>
          <w:szCs w:val="32"/>
        </w:rPr>
        <w:t>（6）标杆管理法。是指以国内外同行业中较高的绩效水平为标杆进行评判的方法。</w:t>
      </w:r>
      <w:r>
        <w:rPr>
          <w:rStyle w:val="18"/>
          <w:rFonts w:hint="eastAsia" w:eastAsia="楷体"/>
          <w:b w:val="0"/>
          <w:bCs w:val="0"/>
          <w:color w:val="auto"/>
          <w:spacing w:val="-4"/>
          <w:sz w:val="32"/>
          <w:szCs w:val="32"/>
        </w:rPr>
        <w:cr/>
      </w:r>
      <w:r>
        <w:rPr>
          <w:rStyle w:val="18"/>
          <w:rFonts w:hint="eastAsia" w:eastAsia="楷体"/>
          <w:b w:val="0"/>
          <w:bCs w:val="0"/>
          <w:color w:val="auto"/>
          <w:spacing w:val="-4"/>
          <w:sz w:val="32"/>
          <w:szCs w:val="32"/>
        </w:rPr>
        <w:br w:type="textWrapping"/>
      </w:r>
      <w:r>
        <w:rPr>
          <w:rStyle w:val="18"/>
          <w:rFonts w:hint="eastAsia" w:eastAsia="楷体"/>
          <w:b w:val="0"/>
          <w:bCs w:val="0"/>
          <w:color w:val="auto"/>
          <w:spacing w:val="-4"/>
          <w:sz w:val="32"/>
          <w:szCs w:val="32"/>
        </w:rPr>
        <w:t>（7）其他评价方法。</w:t>
      </w:r>
      <w:r>
        <w:rPr>
          <w:rStyle w:val="18"/>
          <w:rFonts w:hint="eastAsia" w:eastAsia="楷体"/>
          <w:b w:val="0"/>
          <w:bCs w:val="0"/>
          <w:color w:val="auto"/>
          <w:spacing w:val="-4"/>
          <w:sz w:val="32"/>
          <w:szCs w:val="32"/>
        </w:rPr>
        <w:cr/>
      </w:r>
      <w:r>
        <w:rPr>
          <w:rStyle w:val="18"/>
          <w:rFonts w:hint="eastAsia" w:eastAsia="楷体"/>
          <w:b w:val="0"/>
          <w:bCs w:val="0"/>
          <w:color w:val="auto"/>
          <w:spacing w:val="-4"/>
          <w:sz w:val="32"/>
          <w:szCs w:val="32"/>
        </w:rPr>
        <w:br w:type="textWrapping"/>
      </w:r>
      <w:r>
        <w:rPr>
          <w:rStyle w:val="18"/>
          <w:rFonts w:hint="eastAsia" w:eastAsia="楷体"/>
          <w:b w:val="0"/>
          <w:bCs w:val="0"/>
          <w:color w:val="auto"/>
          <w:spacing w:val="-4"/>
          <w:sz w:val="32"/>
          <w:szCs w:val="32"/>
        </w:rPr>
        <w:t>根据本项目乌财社[2023]135号2023年中央基本公共卫生服务补助资金[直达资金][第二批]（上年结转资金）的特点，本次评价主要采用比较法和公众评判法，对项目总预算和明细预算的内容、标准、计划是否经济合理进行深入分析，以考察实际产出和效益是否达到预期。</w:t>
      </w:r>
      <w:r>
        <w:rPr>
          <w:rStyle w:val="18"/>
          <w:rFonts w:hint="eastAsia" w:eastAsia="楷体"/>
          <w:b w:val="0"/>
          <w:bCs w:val="0"/>
          <w:color w:val="auto"/>
          <w:spacing w:val="-4"/>
          <w:sz w:val="32"/>
          <w:szCs w:val="32"/>
        </w:rPr>
        <w:cr/>
      </w:r>
      <w:r>
        <w:rPr>
          <w:rStyle w:val="18"/>
          <w:rFonts w:hint="eastAsia" w:eastAsia="楷体"/>
          <w:b w:val="0"/>
          <w:bCs w:val="0"/>
          <w:color w:val="auto"/>
          <w:spacing w:val="-4"/>
          <w:sz w:val="32"/>
          <w:szCs w:val="32"/>
        </w:rPr>
        <w:br w:type="textWrapping"/>
      </w:r>
      <w:r>
        <w:rPr>
          <w:rStyle w:val="18"/>
          <w:rFonts w:hint="eastAsia" w:eastAsia="楷体"/>
          <w:b w:val="0"/>
          <w:bCs w:val="0"/>
          <w:color w:val="auto"/>
          <w:spacing w:val="-4"/>
          <w:sz w:val="32"/>
          <w:szCs w:val="32"/>
        </w:rPr>
        <w:t>4.评价标准</w:t>
      </w:r>
      <w:r>
        <w:rPr>
          <w:rStyle w:val="18"/>
          <w:rFonts w:hint="eastAsia" w:eastAsia="楷体"/>
          <w:b w:val="0"/>
          <w:bCs w:val="0"/>
          <w:color w:val="auto"/>
          <w:spacing w:val="-4"/>
          <w:sz w:val="32"/>
          <w:szCs w:val="32"/>
        </w:rPr>
        <w:cr/>
      </w:r>
      <w:r>
        <w:rPr>
          <w:rStyle w:val="18"/>
          <w:rFonts w:hint="eastAsia" w:eastAsia="楷体"/>
          <w:b w:val="0"/>
          <w:bCs w:val="0"/>
          <w:color w:val="auto"/>
          <w:spacing w:val="-4"/>
          <w:sz w:val="32"/>
          <w:szCs w:val="32"/>
        </w:rPr>
        <w:br w:type="textWrapping"/>
      </w:r>
      <w:r>
        <w:rPr>
          <w:rStyle w:val="18"/>
          <w:rFonts w:hint="eastAsia" w:eastAsia="楷体"/>
          <w:b w:val="0"/>
          <w:bCs w:val="0"/>
          <w:color w:val="auto"/>
          <w:spacing w:val="-4"/>
          <w:sz w:val="32"/>
          <w:szCs w:val="32"/>
        </w:rPr>
        <w:t>绩效评价标准主要包括计划标准、行业标准、历史标准等，用于对绩效指标完成情况进行比较。</w:t>
      </w:r>
      <w:r>
        <w:rPr>
          <w:rStyle w:val="18"/>
          <w:rFonts w:hint="eastAsia" w:eastAsia="楷体"/>
          <w:b w:val="0"/>
          <w:bCs w:val="0"/>
          <w:color w:val="auto"/>
          <w:spacing w:val="-4"/>
          <w:sz w:val="32"/>
          <w:szCs w:val="32"/>
        </w:rPr>
        <w:cr/>
      </w:r>
      <w:r>
        <w:rPr>
          <w:rStyle w:val="18"/>
          <w:rFonts w:hint="eastAsia" w:eastAsia="楷体"/>
          <w:b w:val="0"/>
          <w:bCs w:val="0"/>
          <w:color w:val="auto"/>
          <w:spacing w:val="-4"/>
          <w:sz w:val="32"/>
          <w:szCs w:val="32"/>
        </w:rPr>
        <w:br w:type="textWrapping"/>
      </w:r>
      <w:r>
        <w:rPr>
          <w:rStyle w:val="18"/>
          <w:rFonts w:hint="eastAsia" w:eastAsia="楷体"/>
          <w:b w:val="0"/>
          <w:bCs w:val="0"/>
          <w:color w:val="auto"/>
          <w:spacing w:val="-4"/>
          <w:sz w:val="32"/>
          <w:szCs w:val="32"/>
        </w:rPr>
        <w:t>（1）计划标准。指以预先制定的目标、计划、预算、定额等作为评价标准。</w:t>
      </w:r>
      <w:r>
        <w:rPr>
          <w:rStyle w:val="18"/>
          <w:rFonts w:hint="eastAsia" w:eastAsia="楷体"/>
          <w:b w:val="0"/>
          <w:bCs w:val="0"/>
          <w:color w:val="auto"/>
          <w:spacing w:val="-4"/>
          <w:sz w:val="32"/>
          <w:szCs w:val="32"/>
        </w:rPr>
        <w:cr/>
      </w:r>
      <w:r>
        <w:rPr>
          <w:rStyle w:val="18"/>
          <w:rFonts w:hint="eastAsia" w:eastAsia="楷体"/>
          <w:b w:val="0"/>
          <w:bCs w:val="0"/>
          <w:color w:val="auto"/>
          <w:spacing w:val="-4"/>
          <w:sz w:val="32"/>
          <w:szCs w:val="32"/>
        </w:rPr>
        <w:br w:type="textWrapping"/>
      </w:r>
      <w:r>
        <w:rPr>
          <w:rStyle w:val="18"/>
          <w:rFonts w:hint="eastAsia" w:eastAsia="楷体"/>
          <w:b w:val="0"/>
          <w:bCs w:val="0"/>
          <w:color w:val="auto"/>
          <w:spacing w:val="-4"/>
          <w:sz w:val="32"/>
          <w:szCs w:val="32"/>
        </w:rPr>
        <w:t>（2）行业标准。指参照国家公布的行业指标数据制定的评价标准。</w:t>
      </w:r>
      <w:r>
        <w:rPr>
          <w:rStyle w:val="18"/>
          <w:rFonts w:hint="eastAsia" w:eastAsia="楷体"/>
          <w:b w:val="0"/>
          <w:bCs w:val="0"/>
          <w:color w:val="auto"/>
          <w:spacing w:val="-4"/>
          <w:sz w:val="32"/>
          <w:szCs w:val="32"/>
        </w:rPr>
        <w:cr/>
      </w:r>
      <w:r>
        <w:rPr>
          <w:rStyle w:val="18"/>
          <w:rFonts w:hint="eastAsia" w:eastAsia="楷体"/>
          <w:b w:val="0"/>
          <w:bCs w:val="0"/>
          <w:color w:val="auto"/>
          <w:spacing w:val="-4"/>
          <w:sz w:val="32"/>
          <w:szCs w:val="32"/>
        </w:rPr>
        <w:br w:type="textWrapping"/>
      </w:r>
      <w:r>
        <w:rPr>
          <w:rStyle w:val="18"/>
          <w:rFonts w:hint="eastAsia" w:eastAsia="楷体"/>
          <w:b w:val="0"/>
          <w:bCs w:val="0"/>
          <w:color w:val="auto"/>
          <w:spacing w:val="-4"/>
          <w:sz w:val="32"/>
          <w:szCs w:val="32"/>
        </w:rPr>
        <w:t>（3）历史标准。指参照历史数据制定的评价标准，为体现绩效改进的原则，在可实现的条件下应当确定相对较高的评价标准。</w:t>
      </w:r>
      <w:r>
        <w:rPr>
          <w:rStyle w:val="18"/>
          <w:rFonts w:hint="eastAsia" w:eastAsia="楷体"/>
          <w:b w:val="0"/>
          <w:bCs w:val="0"/>
          <w:color w:val="auto"/>
          <w:spacing w:val="-4"/>
          <w:sz w:val="32"/>
          <w:szCs w:val="32"/>
        </w:rPr>
        <w:cr/>
      </w:r>
      <w:r>
        <w:rPr>
          <w:rStyle w:val="18"/>
          <w:rFonts w:hint="eastAsia" w:eastAsia="楷体"/>
          <w:b w:val="0"/>
          <w:bCs w:val="0"/>
          <w:color w:val="auto"/>
          <w:spacing w:val="-4"/>
          <w:sz w:val="32"/>
          <w:szCs w:val="32"/>
        </w:rPr>
        <w:br w:type="textWrapping"/>
      </w:r>
      <w:r>
        <w:rPr>
          <w:rStyle w:val="18"/>
          <w:rFonts w:hint="eastAsia" w:eastAsia="楷体"/>
          <w:b w:val="0"/>
          <w:bCs w:val="0"/>
          <w:color w:val="auto"/>
          <w:spacing w:val="-4"/>
          <w:sz w:val="32"/>
          <w:szCs w:val="32"/>
        </w:rPr>
        <w:t>在上述评价标准的基础上，本次评价依据以下文件为重要指导和准绳：</w:t>
      </w:r>
      <w:r>
        <w:rPr>
          <w:rStyle w:val="18"/>
          <w:rFonts w:hint="eastAsia" w:eastAsia="楷体"/>
          <w:b w:val="0"/>
          <w:bCs w:val="0"/>
          <w:color w:val="auto"/>
          <w:spacing w:val="-4"/>
          <w:sz w:val="32"/>
          <w:szCs w:val="32"/>
        </w:rPr>
        <w:cr/>
      </w:r>
      <w:r>
        <w:rPr>
          <w:rStyle w:val="18"/>
          <w:rFonts w:hint="eastAsia" w:eastAsia="楷体"/>
          <w:b w:val="0"/>
          <w:bCs w:val="0"/>
          <w:color w:val="auto"/>
          <w:spacing w:val="-4"/>
          <w:sz w:val="32"/>
          <w:szCs w:val="32"/>
        </w:rPr>
        <w:br w:type="textWrapping"/>
      </w:r>
      <w:r>
        <w:rPr>
          <w:rStyle w:val="18"/>
          <w:rFonts w:hint="eastAsia" w:eastAsia="楷体"/>
          <w:b w:val="0"/>
          <w:bCs w:val="0"/>
          <w:color w:val="auto"/>
          <w:spacing w:val="-4"/>
          <w:sz w:val="32"/>
          <w:szCs w:val="32"/>
        </w:rPr>
        <w:t>·《中共中央国务院关于全面实施预算绩效管理的意见》（中发〔2018〕34号）</w:t>
      </w:r>
      <w:r>
        <w:rPr>
          <w:rStyle w:val="18"/>
          <w:rFonts w:hint="eastAsia" w:eastAsia="楷体"/>
          <w:b w:val="0"/>
          <w:bCs w:val="0"/>
          <w:color w:val="auto"/>
          <w:spacing w:val="-4"/>
          <w:sz w:val="32"/>
          <w:szCs w:val="32"/>
        </w:rPr>
        <w:cr/>
      </w:r>
      <w:r>
        <w:rPr>
          <w:rStyle w:val="18"/>
          <w:rFonts w:hint="eastAsia" w:eastAsia="楷体"/>
          <w:b w:val="0"/>
          <w:bCs w:val="0"/>
          <w:color w:val="auto"/>
          <w:spacing w:val="-4"/>
          <w:sz w:val="32"/>
          <w:szCs w:val="32"/>
        </w:rPr>
        <w:br w:type="textWrapping"/>
      </w:r>
      <w:r>
        <w:rPr>
          <w:rStyle w:val="18"/>
          <w:rFonts w:hint="eastAsia" w:eastAsia="楷体"/>
          <w:b w:val="0"/>
          <w:bCs w:val="0"/>
          <w:color w:val="auto"/>
          <w:spacing w:val="-4"/>
          <w:sz w:val="32"/>
          <w:szCs w:val="32"/>
        </w:rPr>
        <w:t>·《关于印发&lt;乌鲁木齐市本级部门预算绩效目标管理暂行办法&gt;的通知》（乌财预〔2018〕56号）</w:t>
      </w:r>
      <w:r>
        <w:rPr>
          <w:rStyle w:val="18"/>
          <w:rFonts w:hint="eastAsia" w:eastAsia="楷体"/>
          <w:b w:val="0"/>
          <w:bCs w:val="0"/>
          <w:color w:val="auto"/>
          <w:spacing w:val="-4"/>
          <w:sz w:val="32"/>
          <w:szCs w:val="32"/>
        </w:rPr>
        <w:cr/>
      </w:r>
      <w:r>
        <w:rPr>
          <w:rStyle w:val="18"/>
          <w:rFonts w:hint="eastAsia" w:eastAsia="楷体"/>
          <w:b w:val="0"/>
          <w:bCs w:val="0"/>
          <w:color w:val="auto"/>
          <w:spacing w:val="-4"/>
          <w:sz w:val="32"/>
          <w:szCs w:val="32"/>
        </w:rPr>
        <w:br w:type="textWrapping"/>
      </w:r>
      <w:r>
        <w:rPr>
          <w:rStyle w:val="18"/>
          <w:rFonts w:hint="eastAsia" w:eastAsia="楷体"/>
          <w:b w:val="0"/>
          <w:bCs w:val="0"/>
          <w:color w:val="auto"/>
          <w:spacing w:val="-4"/>
          <w:sz w:val="32"/>
          <w:szCs w:val="32"/>
        </w:rPr>
        <w:t>·《关于做好2019年部门预算项目支出绩效目标管理有关事宜的通知》（乌财预〔2018〕76号）</w:t>
      </w:r>
      <w:r>
        <w:rPr>
          <w:rStyle w:val="18"/>
          <w:rFonts w:hint="eastAsia" w:eastAsia="楷体"/>
          <w:b w:val="0"/>
          <w:bCs w:val="0"/>
          <w:color w:val="auto"/>
          <w:spacing w:val="-4"/>
          <w:sz w:val="32"/>
          <w:szCs w:val="32"/>
        </w:rPr>
        <w:cr/>
      </w:r>
      <w:r>
        <w:rPr>
          <w:rStyle w:val="18"/>
          <w:rFonts w:hint="eastAsia" w:eastAsia="楷体"/>
          <w:b w:val="0"/>
          <w:bCs w:val="0"/>
          <w:color w:val="auto"/>
          <w:spacing w:val="-4"/>
          <w:sz w:val="32"/>
          <w:szCs w:val="32"/>
        </w:rPr>
        <w:br w:type="textWrapping"/>
      </w:r>
      <w:r>
        <w:rPr>
          <w:rStyle w:val="18"/>
          <w:rFonts w:hint="eastAsia" w:eastAsia="楷体"/>
          <w:b w:val="0"/>
          <w:bCs w:val="0"/>
          <w:color w:val="auto"/>
          <w:spacing w:val="-4"/>
          <w:sz w:val="32"/>
          <w:szCs w:val="32"/>
        </w:rPr>
        <w:t>·《项目支出绩效评价管理办法》（财预〔2020〕10号）</w:t>
      </w:r>
      <w:r>
        <w:rPr>
          <w:rStyle w:val="18"/>
          <w:rFonts w:hint="eastAsia" w:eastAsia="楷体"/>
          <w:b w:val="0"/>
          <w:bCs w:val="0"/>
          <w:color w:val="auto"/>
          <w:spacing w:val="-4"/>
          <w:sz w:val="32"/>
          <w:szCs w:val="32"/>
        </w:rPr>
        <w:cr/>
      </w:r>
      <w:r>
        <w:rPr>
          <w:rStyle w:val="18"/>
          <w:rFonts w:hint="eastAsia" w:eastAsia="楷体"/>
          <w:b w:val="0"/>
          <w:bCs w:val="0"/>
          <w:color w:val="auto"/>
          <w:spacing w:val="-4"/>
          <w:sz w:val="32"/>
          <w:szCs w:val="32"/>
        </w:rPr>
        <w:br w:type="textWrapping"/>
      </w:r>
      <w:r>
        <w:rPr>
          <w:rStyle w:val="18"/>
          <w:rFonts w:hint="eastAsia" w:eastAsia="楷体"/>
          <w:b w:val="0"/>
          <w:bCs w:val="0"/>
          <w:color w:val="auto"/>
          <w:spacing w:val="-4"/>
          <w:sz w:val="32"/>
          <w:szCs w:val="32"/>
        </w:rPr>
        <w:t>·《关于印发自治区老年健康服务体系建设实施办法的通知》（新卫老龄发〔2020〕2号）</w:t>
      </w:r>
      <w:r>
        <w:rPr>
          <w:rStyle w:val="18"/>
          <w:rFonts w:hint="eastAsia" w:eastAsia="楷体"/>
          <w:b w:val="0"/>
          <w:bCs w:val="0"/>
          <w:color w:val="auto"/>
          <w:spacing w:val="-4"/>
          <w:sz w:val="32"/>
          <w:szCs w:val="32"/>
        </w:rPr>
        <w:cr/>
      </w:r>
      <w:r>
        <w:rPr>
          <w:rStyle w:val="18"/>
          <w:rFonts w:hint="eastAsia" w:eastAsia="楷体"/>
          <w:b w:val="0"/>
          <w:bCs w:val="0"/>
          <w:color w:val="auto"/>
          <w:spacing w:val="-4"/>
          <w:sz w:val="32"/>
          <w:szCs w:val="32"/>
        </w:rPr>
        <w:br w:type="textWrapping"/>
      </w:r>
      <w:r>
        <w:rPr>
          <w:rStyle w:val="18"/>
          <w:rFonts w:hint="eastAsia" w:eastAsia="楷体"/>
          <w:b w:val="0"/>
          <w:bCs w:val="0"/>
          <w:color w:val="auto"/>
          <w:spacing w:val="-4"/>
          <w:sz w:val="32"/>
          <w:szCs w:val="32"/>
        </w:rPr>
        <w:t>·《关于印发自治区老年健康与医养结合服务管理工作规范（试行）的通知》（新卫老龄发〔2022〕1号）</w:t>
      </w:r>
      <w:r>
        <w:rPr>
          <w:rStyle w:val="18"/>
          <w:rFonts w:hint="eastAsia" w:eastAsia="楷体"/>
          <w:b w:val="0"/>
          <w:bCs w:val="0"/>
          <w:color w:val="auto"/>
          <w:spacing w:val="-4"/>
          <w:sz w:val="32"/>
          <w:szCs w:val="32"/>
        </w:rPr>
        <w:cr/>
      </w:r>
      <w:r>
        <w:rPr>
          <w:rStyle w:val="18"/>
          <w:rFonts w:hint="eastAsia" w:eastAsia="楷体"/>
          <w:b w:val="0"/>
          <w:bCs w:val="0"/>
          <w:color w:val="auto"/>
          <w:spacing w:val="-4"/>
          <w:sz w:val="32"/>
          <w:szCs w:val="32"/>
        </w:rPr>
        <w:br w:type="textWrapping"/>
      </w:r>
      <w:r>
        <w:rPr>
          <w:rStyle w:val="18"/>
          <w:rFonts w:hint="eastAsia" w:eastAsia="楷体"/>
          <w:b w:val="0"/>
          <w:bCs w:val="0"/>
          <w:color w:val="auto"/>
          <w:spacing w:val="-4"/>
          <w:sz w:val="32"/>
          <w:szCs w:val="32"/>
        </w:rPr>
        <w:t>·《2023年中央基本公共卫生服务补助资金[直达资金][第二批]》（乌财社[2023]135号）</w:t>
      </w:r>
    </w:p>
    <w:p w14:paraId="35375071">
      <w:pPr>
        <w:shd w:val="clear"/>
        <w:spacing w:line="540" w:lineRule="exact"/>
        <w:ind w:firstLine="627" w:firstLineChars="200"/>
        <w:rPr>
          <w:rStyle w:val="18"/>
          <w:rFonts w:ascii="楷体" w:hAnsi="楷体" w:eastAsia="楷体"/>
          <w:color w:val="auto"/>
          <w:spacing w:val="-4"/>
          <w:sz w:val="32"/>
          <w:szCs w:val="32"/>
        </w:rPr>
      </w:pPr>
      <w:r>
        <w:rPr>
          <w:rStyle w:val="18"/>
          <w:rFonts w:hint="eastAsia" w:ascii="楷体" w:hAnsi="楷体" w:eastAsia="楷体"/>
          <w:color w:val="auto"/>
          <w:spacing w:val="-4"/>
          <w:sz w:val="32"/>
          <w:szCs w:val="32"/>
        </w:rPr>
        <w:t>（三）绩效评价工作过程</w:t>
      </w:r>
    </w:p>
    <w:p w14:paraId="2297F624">
      <w:pPr>
        <w:shd w:val="clear"/>
        <w:spacing w:line="540" w:lineRule="exact"/>
        <w:ind w:firstLine="624" w:firstLineChars="200"/>
        <w:rPr>
          <w:rStyle w:val="18"/>
          <w:rFonts w:eastAsia="楷体"/>
          <w:b w:val="0"/>
          <w:bCs w:val="0"/>
          <w:color w:val="auto"/>
          <w:spacing w:val="-4"/>
          <w:sz w:val="32"/>
          <w:szCs w:val="32"/>
        </w:rPr>
      </w:pPr>
      <w:r>
        <w:rPr>
          <w:rStyle w:val="18"/>
          <w:rFonts w:hint="eastAsia" w:eastAsia="楷体"/>
          <w:b w:val="0"/>
          <w:bCs w:val="0"/>
          <w:color w:val="auto"/>
          <w:spacing w:val="-4"/>
          <w:sz w:val="32"/>
          <w:szCs w:val="32"/>
        </w:rPr>
        <w:t>评价小组根据项目绩效目标，查阅有关佐证资料，结合现场抽样调查及延伸评价等方式开展此次评价，重点关注和评价项目预算和绩效目标的匹配情况、项目资金的管理和使用情况、项目实施和监督情况（包括但不限于项目立项、制度执行、质量达标、完成时效等）以及项目产生的实际效益等。具体而言，通过前期准备 、材料审核分析、现场核查评价、综合分析评价及报告撰写，评价项目实施情况，展现资金使用效益。</w:t>
      </w:r>
    </w:p>
    <w:p w14:paraId="03E71DE0">
      <w:pPr>
        <w:shd w:val="clear"/>
        <w:spacing w:line="540" w:lineRule="exact"/>
        <w:ind w:firstLine="624" w:firstLineChars="200"/>
        <w:rPr>
          <w:rStyle w:val="18"/>
          <w:rFonts w:ascii="黑体" w:hAnsi="黑体" w:eastAsia="黑体"/>
          <w:b w:val="0"/>
          <w:color w:val="auto"/>
          <w:spacing w:val="-4"/>
          <w:sz w:val="32"/>
          <w:szCs w:val="32"/>
        </w:rPr>
      </w:pPr>
      <w:r>
        <w:rPr>
          <w:rStyle w:val="18"/>
          <w:rFonts w:hint="eastAsia" w:ascii="黑体" w:hAnsi="黑体" w:eastAsia="黑体"/>
          <w:b w:val="0"/>
          <w:color w:val="auto"/>
          <w:spacing w:val="-4"/>
          <w:sz w:val="32"/>
          <w:szCs w:val="32"/>
        </w:rPr>
        <w:t>三、综合评价情况及评价结论</w:t>
      </w:r>
    </w:p>
    <w:p w14:paraId="0FFC7B51">
      <w:pPr>
        <w:shd w:val="clear"/>
        <w:spacing w:line="540" w:lineRule="exact"/>
        <w:ind w:firstLine="624" w:firstLineChars="200"/>
        <w:rPr>
          <w:rStyle w:val="18"/>
          <w:rFonts w:eastAsia="楷体"/>
          <w:b w:val="0"/>
          <w:bCs w:val="0"/>
          <w:color w:val="auto"/>
          <w:spacing w:val="-4"/>
          <w:sz w:val="32"/>
          <w:szCs w:val="32"/>
        </w:rPr>
      </w:pPr>
      <w:r>
        <w:rPr>
          <w:rStyle w:val="18"/>
          <w:rFonts w:hint="eastAsia" w:eastAsia="楷体"/>
          <w:b w:val="0"/>
          <w:bCs w:val="0"/>
          <w:color w:val="auto"/>
          <w:spacing w:val="-4"/>
          <w:sz w:val="32"/>
          <w:szCs w:val="32"/>
        </w:rPr>
        <w:t>（一）评价结论</w:t>
      </w:r>
      <w:r>
        <w:rPr>
          <w:rStyle w:val="18"/>
          <w:rFonts w:hint="eastAsia" w:eastAsia="楷体"/>
          <w:b w:val="0"/>
          <w:bCs w:val="0"/>
          <w:color w:val="auto"/>
          <w:spacing w:val="-4"/>
          <w:sz w:val="32"/>
          <w:szCs w:val="32"/>
        </w:rPr>
        <w:cr/>
      </w:r>
      <w:r>
        <w:rPr>
          <w:rStyle w:val="18"/>
          <w:rFonts w:hint="eastAsia" w:eastAsia="楷体"/>
          <w:b w:val="0"/>
          <w:bCs w:val="0"/>
          <w:color w:val="auto"/>
          <w:spacing w:val="-4"/>
          <w:sz w:val="32"/>
          <w:szCs w:val="32"/>
        </w:rPr>
        <w:br w:type="textWrapping"/>
      </w:r>
      <w:r>
        <w:rPr>
          <w:rStyle w:val="18"/>
          <w:rFonts w:hint="eastAsia" w:eastAsia="楷体"/>
          <w:b w:val="0"/>
          <w:bCs w:val="0"/>
          <w:color w:val="auto"/>
          <w:spacing w:val="-4"/>
          <w:sz w:val="32"/>
          <w:szCs w:val="32"/>
        </w:rPr>
        <w:t>结合项目特点，制定符合项目实际的绩效评价指标体系及评分标准，通过数据采集、问卷调查及访谈等形式，对2024年乌财社[2023]135号2023年中央基本公共卫生服务补助资金[直达资金][第二批]（上年结转资金）进行客观评价，最终评分结果为：总分为100分，绩效评级为“优” 。</w:t>
      </w:r>
      <w:r>
        <w:rPr>
          <w:rStyle w:val="18"/>
          <w:rFonts w:hint="eastAsia" w:eastAsia="楷体"/>
          <w:b w:val="0"/>
          <w:bCs w:val="0"/>
          <w:color w:val="auto"/>
          <w:spacing w:val="-4"/>
          <w:sz w:val="32"/>
          <w:szCs w:val="32"/>
        </w:rPr>
        <w:cr/>
      </w:r>
      <w:r>
        <w:rPr>
          <w:rStyle w:val="18"/>
          <w:rFonts w:hint="eastAsia" w:eastAsia="楷体"/>
          <w:b w:val="0"/>
          <w:bCs w:val="0"/>
          <w:color w:val="auto"/>
          <w:spacing w:val="-4"/>
          <w:sz w:val="32"/>
          <w:szCs w:val="32"/>
        </w:rPr>
        <w:br w:type="textWrapping"/>
      </w:r>
      <w:r>
        <w:rPr>
          <w:rStyle w:val="18"/>
          <w:rFonts w:hint="eastAsia" w:eastAsia="楷体"/>
          <w:b w:val="0"/>
          <w:bCs w:val="0"/>
          <w:color w:val="auto"/>
          <w:spacing w:val="-4"/>
          <w:sz w:val="32"/>
          <w:szCs w:val="32"/>
        </w:rPr>
        <w:t>项目各部分权重和绩效分值如附表所示：</w:t>
      </w:r>
      <w:r>
        <w:rPr>
          <w:rStyle w:val="18"/>
          <w:rFonts w:hint="eastAsia" w:eastAsia="楷体"/>
          <w:b w:val="0"/>
          <w:bCs w:val="0"/>
          <w:color w:val="auto"/>
          <w:spacing w:val="-4"/>
          <w:sz w:val="32"/>
          <w:szCs w:val="32"/>
        </w:rPr>
        <w:cr/>
      </w:r>
      <w:r>
        <w:rPr>
          <w:rStyle w:val="18"/>
          <w:rFonts w:hint="eastAsia" w:eastAsia="楷体"/>
          <w:b w:val="0"/>
          <w:bCs w:val="0"/>
          <w:color w:val="auto"/>
          <w:spacing w:val="-4"/>
          <w:sz w:val="32"/>
          <w:szCs w:val="32"/>
        </w:rPr>
        <w:br w:type="textWrapping"/>
      </w:r>
      <w:r>
        <w:rPr>
          <w:rStyle w:val="18"/>
          <w:rFonts w:hint="eastAsia" w:eastAsia="楷体"/>
          <w:b w:val="0"/>
          <w:bCs w:val="0"/>
          <w:color w:val="auto"/>
          <w:spacing w:val="-4"/>
          <w:sz w:val="32"/>
          <w:szCs w:val="32"/>
        </w:rPr>
        <w:t xml:space="preserve">  项目各部分权重和绩效分值</w:t>
      </w:r>
      <w:r>
        <w:rPr>
          <w:rStyle w:val="18"/>
          <w:rFonts w:hint="eastAsia" w:eastAsia="楷体"/>
          <w:b w:val="0"/>
          <w:bCs w:val="0"/>
          <w:color w:val="auto"/>
          <w:spacing w:val="-4"/>
          <w:sz w:val="32"/>
          <w:szCs w:val="32"/>
        </w:rPr>
        <w:cr/>
      </w:r>
      <w:r>
        <w:rPr>
          <w:rStyle w:val="18"/>
          <w:rFonts w:hint="eastAsia" w:eastAsia="楷体"/>
          <w:b w:val="0"/>
          <w:bCs w:val="0"/>
          <w:color w:val="auto"/>
          <w:spacing w:val="-4"/>
          <w:sz w:val="32"/>
          <w:szCs w:val="32"/>
        </w:rPr>
        <w:br w:type="textWrapping"/>
      </w:r>
      <w:r>
        <w:rPr>
          <w:rStyle w:val="18"/>
          <w:rFonts w:hint="eastAsia" w:eastAsia="楷体"/>
          <w:b w:val="0"/>
          <w:bCs w:val="0"/>
          <w:color w:val="auto"/>
          <w:spacing w:val="-4"/>
          <w:sz w:val="32"/>
          <w:szCs w:val="32"/>
        </w:rPr>
        <w:t>一级指标</w:t>
      </w:r>
      <w:r>
        <w:rPr>
          <w:rStyle w:val="18"/>
          <w:rFonts w:hint="eastAsia" w:eastAsia="楷体"/>
          <w:b w:val="0"/>
          <w:bCs w:val="0"/>
          <w:color w:val="auto"/>
          <w:spacing w:val="-4"/>
          <w:sz w:val="32"/>
          <w:szCs w:val="32"/>
        </w:rPr>
        <w:tab/>
        <w:t>二级指标</w:t>
      </w:r>
      <w:r>
        <w:rPr>
          <w:rStyle w:val="18"/>
          <w:rFonts w:hint="eastAsia" w:eastAsia="楷体"/>
          <w:b w:val="0"/>
          <w:bCs w:val="0"/>
          <w:color w:val="auto"/>
          <w:spacing w:val="-4"/>
          <w:sz w:val="32"/>
          <w:szCs w:val="32"/>
        </w:rPr>
        <w:tab/>
        <w:t>三级指标</w:t>
      </w:r>
      <w:r>
        <w:rPr>
          <w:rStyle w:val="18"/>
          <w:rFonts w:hint="eastAsia" w:eastAsia="楷体"/>
          <w:b w:val="0"/>
          <w:bCs w:val="0"/>
          <w:color w:val="auto"/>
          <w:spacing w:val="-4"/>
          <w:sz w:val="32"/>
          <w:szCs w:val="32"/>
        </w:rPr>
        <w:tab/>
        <w:t>分值</w:t>
      </w:r>
      <w:r>
        <w:rPr>
          <w:rStyle w:val="18"/>
          <w:rFonts w:hint="eastAsia" w:eastAsia="楷体"/>
          <w:b w:val="0"/>
          <w:bCs w:val="0"/>
          <w:color w:val="auto"/>
          <w:spacing w:val="-4"/>
          <w:sz w:val="32"/>
          <w:szCs w:val="32"/>
        </w:rPr>
        <w:tab/>
        <w:t>得分</w:t>
      </w:r>
      <w:r>
        <w:rPr>
          <w:rStyle w:val="18"/>
          <w:rFonts w:hint="eastAsia" w:eastAsia="楷体"/>
          <w:b w:val="0"/>
          <w:bCs w:val="0"/>
          <w:color w:val="auto"/>
          <w:spacing w:val="-4"/>
          <w:sz w:val="32"/>
          <w:szCs w:val="32"/>
        </w:rPr>
        <w:tab/>
        <w:t>得分率</w:t>
      </w:r>
      <w:r>
        <w:rPr>
          <w:rStyle w:val="18"/>
          <w:rFonts w:hint="eastAsia" w:eastAsia="楷体"/>
          <w:b w:val="0"/>
          <w:bCs w:val="0"/>
          <w:color w:val="auto"/>
          <w:spacing w:val="-4"/>
          <w:sz w:val="32"/>
          <w:szCs w:val="32"/>
        </w:rPr>
        <w:cr/>
      </w:r>
      <w:r>
        <w:rPr>
          <w:rStyle w:val="18"/>
          <w:rFonts w:hint="eastAsia" w:eastAsia="楷体"/>
          <w:b w:val="0"/>
          <w:bCs w:val="0"/>
          <w:color w:val="auto"/>
          <w:spacing w:val="-4"/>
          <w:sz w:val="32"/>
          <w:szCs w:val="32"/>
        </w:rPr>
        <w:br w:type="textWrapping"/>
      </w:r>
      <w:r>
        <w:rPr>
          <w:rStyle w:val="18"/>
          <w:rFonts w:hint="eastAsia" w:eastAsia="楷体"/>
          <w:b w:val="0"/>
          <w:bCs w:val="0"/>
          <w:color w:val="auto"/>
          <w:spacing w:val="-4"/>
          <w:sz w:val="32"/>
          <w:szCs w:val="32"/>
        </w:rPr>
        <w:t>决策</w:t>
      </w:r>
      <w:r>
        <w:rPr>
          <w:rStyle w:val="18"/>
          <w:rFonts w:hint="eastAsia" w:eastAsia="楷体"/>
          <w:b w:val="0"/>
          <w:bCs w:val="0"/>
          <w:color w:val="auto"/>
          <w:spacing w:val="-4"/>
          <w:sz w:val="32"/>
          <w:szCs w:val="32"/>
        </w:rPr>
        <w:tab/>
        <w:t>项目立项</w:t>
      </w:r>
      <w:r>
        <w:rPr>
          <w:rStyle w:val="18"/>
          <w:rFonts w:hint="eastAsia" w:eastAsia="楷体"/>
          <w:b w:val="0"/>
          <w:bCs w:val="0"/>
          <w:color w:val="auto"/>
          <w:spacing w:val="-4"/>
          <w:sz w:val="32"/>
          <w:szCs w:val="32"/>
        </w:rPr>
        <w:tab/>
        <w:t>立项依据充分性</w:t>
      </w:r>
      <w:r>
        <w:rPr>
          <w:rStyle w:val="18"/>
          <w:rFonts w:hint="eastAsia" w:eastAsia="楷体"/>
          <w:b w:val="0"/>
          <w:bCs w:val="0"/>
          <w:color w:val="auto"/>
          <w:spacing w:val="-4"/>
          <w:sz w:val="32"/>
          <w:szCs w:val="32"/>
        </w:rPr>
        <w:tab/>
        <w:t>4</w:t>
      </w:r>
      <w:r>
        <w:rPr>
          <w:rStyle w:val="18"/>
          <w:rFonts w:hint="eastAsia" w:eastAsia="楷体"/>
          <w:b w:val="0"/>
          <w:bCs w:val="0"/>
          <w:color w:val="auto"/>
          <w:spacing w:val="-4"/>
          <w:sz w:val="32"/>
          <w:szCs w:val="32"/>
        </w:rPr>
        <w:tab/>
        <w:t>4</w:t>
      </w:r>
      <w:r>
        <w:rPr>
          <w:rStyle w:val="18"/>
          <w:rFonts w:hint="eastAsia" w:eastAsia="楷体"/>
          <w:b w:val="0"/>
          <w:bCs w:val="0"/>
          <w:color w:val="auto"/>
          <w:spacing w:val="-4"/>
          <w:sz w:val="32"/>
          <w:szCs w:val="32"/>
        </w:rPr>
        <w:tab/>
        <w:t>100%</w:t>
      </w:r>
      <w:r>
        <w:rPr>
          <w:rStyle w:val="18"/>
          <w:rFonts w:hint="eastAsia" w:eastAsia="楷体"/>
          <w:b w:val="0"/>
          <w:bCs w:val="0"/>
          <w:color w:val="auto"/>
          <w:spacing w:val="-4"/>
          <w:sz w:val="32"/>
          <w:szCs w:val="32"/>
        </w:rPr>
        <w:cr/>
      </w:r>
      <w:r>
        <w:rPr>
          <w:rStyle w:val="18"/>
          <w:rFonts w:hint="eastAsia" w:eastAsia="楷体"/>
          <w:b w:val="0"/>
          <w:bCs w:val="0"/>
          <w:color w:val="auto"/>
          <w:spacing w:val="-4"/>
          <w:sz w:val="32"/>
          <w:szCs w:val="32"/>
        </w:rPr>
        <w:br w:type="textWrapping"/>
      </w:r>
      <w:r>
        <w:rPr>
          <w:rStyle w:val="18"/>
          <w:rFonts w:hint="eastAsia" w:eastAsia="楷体"/>
          <w:b w:val="0"/>
          <w:bCs w:val="0"/>
          <w:color w:val="auto"/>
          <w:spacing w:val="-4"/>
          <w:sz w:val="32"/>
          <w:szCs w:val="32"/>
        </w:rPr>
        <w:tab/>
        <w:t/>
      </w:r>
      <w:r>
        <w:rPr>
          <w:rStyle w:val="18"/>
          <w:rFonts w:hint="eastAsia" w:eastAsia="楷体"/>
          <w:b w:val="0"/>
          <w:bCs w:val="0"/>
          <w:color w:val="auto"/>
          <w:spacing w:val="-4"/>
          <w:sz w:val="32"/>
          <w:szCs w:val="32"/>
        </w:rPr>
        <w:tab/>
        <w:t>立项程序规范性</w:t>
      </w:r>
      <w:r>
        <w:rPr>
          <w:rStyle w:val="18"/>
          <w:rFonts w:hint="eastAsia" w:eastAsia="楷体"/>
          <w:b w:val="0"/>
          <w:bCs w:val="0"/>
          <w:color w:val="auto"/>
          <w:spacing w:val="-4"/>
          <w:sz w:val="32"/>
          <w:szCs w:val="32"/>
        </w:rPr>
        <w:tab/>
        <w:t>4</w:t>
      </w:r>
      <w:r>
        <w:rPr>
          <w:rStyle w:val="18"/>
          <w:rFonts w:hint="eastAsia" w:eastAsia="楷体"/>
          <w:b w:val="0"/>
          <w:bCs w:val="0"/>
          <w:color w:val="auto"/>
          <w:spacing w:val="-4"/>
          <w:sz w:val="32"/>
          <w:szCs w:val="32"/>
        </w:rPr>
        <w:tab/>
        <w:t>4</w:t>
      </w:r>
      <w:r>
        <w:rPr>
          <w:rStyle w:val="18"/>
          <w:rFonts w:hint="eastAsia" w:eastAsia="楷体"/>
          <w:b w:val="0"/>
          <w:bCs w:val="0"/>
          <w:color w:val="auto"/>
          <w:spacing w:val="-4"/>
          <w:sz w:val="32"/>
          <w:szCs w:val="32"/>
        </w:rPr>
        <w:tab/>
        <w:t>100%</w:t>
      </w:r>
      <w:r>
        <w:rPr>
          <w:rStyle w:val="18"/>
          <w:rFonts w:hint="eastAsia" w:eastAsia="楷体"/>
          <w:b w:val="0"/>
          <w:bCs w:val="0"/>
          <w:color w:val="auto"/>
          <w:spacing w:val="-4"/>
          <w:sz w:val="32"/>
          <w:szCs w:val="32"/>
        </w:rPr>
        <w:cr/>
      </w:r>
      <w:r>
        <w:rPr>
          <w:rStyle w:val="18"/>
          <w:rFonts w:hint="eastAsia" w:eastAsia="楷体"/>
          <w:b w:val="0"/>
          <w:bCs w:val="0"/>
          <w:color w:val="auto"/>
          <w:spacing w:val="-4"/>
          <w:sz w:val="32"/>
          <w:szCs w:val="32"/>
        </w:rPr>
        <w:br w:type="textWrapping"/>
      </w:r>
      <w:r>
        <w:rPr>
          <w:rStyle w:val="18"/>
          <w:rFonts w:hint="eastAsia" w:eastAsia="楷体"/>
          <w:b w:val="0"/>
          <w:bCs w:val="0"/>
          <w:color w:val="auto"/>
          <w:spacing w:val="-4"/>
          <w:sz w:val="32"/>
          <w:szCs w:val="32"/>
        </w:rPr>
        <w:tab/>
        <w:t>绩效目标</w:t>
      </w:r>
      <w:r>
        <w:rPr>
          <w:rStyle w:val="18"/>
          <w:rFonts w:hint="eastAsia" w:eastAsia="楷体"/>
          <w:b w:val="0"/>
          <w:bCs w:val="0"/>
          <w:color w:val="auto"/>
          <w:spacing w:val="-4"/>
          <w:sz w:val="32"/>
          <w:szCs w:val="32"/>
        </w:rPr>
        <w:tab/>
        <w:t>绩效目标合理性</w:t>
      </w:r>
      <w:r>
        <w:rPr>
          <w:rStyle w:val="18"/>
          <w:rFonts w:hint="eastAsia" w:eastAsia="楷体"/>
          <w:b w:val="0"/>
          <w:bCs w:val="0"/>
          <w:color w:val="auto"/>
          <w:spacing w:val="-4"/>
          <w:sz w:val="32"/>
          <w:szCs w:val="32"/>
        </w:rPr>
        <w:tab/>
        <w:t>3</w:t>
      </w:r>
      <w:r>
        <w:rPr>
          <w:rStyle w:val="18"/>
          <w:rFonts w:hint="eastAsia" w:eastAsia="楷体"/>
          <w:b w:val="0"/>
          <w:bCs w:val="0"/>
          <w:color w:val="auto"/>
          <w:spacing w:val="-4"/>
          <w:sz w:val="32"/>
          <w:szCs w:val="32"/>
        </w:rPr>
        <w:tab/>
        <w:t>3</w:t>
      </w:r>
      <w:r>
        <w:rPr>
          <w:rStyle w:val="18"/>
          <w:rFonts w:hint="eastAsia" w:eastAsia="楷体"/>
          <w:b w:val="0"/>
          <w:bCs w:val="0"/>
          <w:color w:val="auto"/>
          <w:spacing w:val="-4"/>
          <w:sz w:val="32"/>
          <w:szCs w:val="32"/>
        </w:rPr>
        <w:tab/>
        <w:t>100%</w:t>
      </w:r>
      <w:r>
        <w:rPr>
          <w:rStyle w:val="18"/>
          <w:rFonts w:hint="eastAsia" w:eastAsia="楷体"/>
          <w:b w:val="0"/>
          <w:bCs w:val="0"/>
          <w:color w:val="auto"/>
          <w:spacing w:val="-4"/>
          <w:sz w:val="32"/>
          <w:szCs w:val="32"/>
        </w:rPr>
        <w:cr/>
      </w:r>
      <w:r>
        <w:rPr>
          <w:rStyle w:val="18"/>
          <w:rFonts w:hint="eastAsia" w:eastAsia="楷体"/>
          <w:b w:val="0"/>
          <w:bCs w:val="0"/>
          <w:color w:val="auto"/>
          <w:spacing w:val="-4"/>
          <w:sz w:val="32"/>
          <w:szCs w:val="32"/>
        </w:rPr>
        <w:br w:type="textWrapping"/>
      </w:r>
      <w:r>
        <w:rPr>
          <w:rStyle w:val="18"/>
          <w:rFonts w:hint="eastAsia" w:eastAsia="楷体"/>
          <w:b w:val="0"/>
          <w:bCs w:val="0"/>
          <w:color w:val="auto"/>
          <w:spacing w:val="-4"/>
          <w:sz w:val="32"/>
          <w:szCs w:val="32"/>
        </w:rPr>
        <w:tab/>
        <w:t/>
      </w:r>
      <w:r>
        <w:rPr>
          <w:rStyle w:val="18"/>
          <w:rFonts w:hint="eastAsia" w:eastAsia="楷体"/>
          <w:b w:val="0"/>
          <w:bCs w:val="0"/>
          <w:color w:val="auto"/>
          <w:spacing w:val="-4"/>
          <w:sz w:val="32"/>
          <w:szCs w:val="32"/>
        </w:rPr>
        <w:tab/>
        <w:t>绩效指标明确性</w:t>
      </w:r>
      <w:r>
        <w:rPr>
          <w:rStyle w:val="18"/>
          <w:rFonts w:hint="eastAsia" w:eastAsia="楷体"/>
          <w:b w:val="0"/>
          <w:bCs w:val="0"/>
          <w:color w:val="auto"/>
          <w:spacing w:val="-4"/>
          <w:sz w:val="32"/>
          <w:szCs w:val="32"/>
        </w:rPr>
        <w:tab/>
        <w:t>3</w:t>
      </w:r>
      <w:r>
        <w:rPr>
          <w:rStyle w:val="18"/>
          <w:rFonts w:hint="eastAsia" w:eastAsia="楷体"/>
          <w:b w:val="0"/>
          <w:bCs w:val="0"/>
          <w:color w:val="auto"/>
          <w:spacing w:val="-4"/>
          <w:sz w:val="32"/>
          <w:szCs w:val="32"/>
        </w:rPr>
        <w:tab/>
        <w:t>3</w:t>
      </w:r>
      <w:r>
        <w:rPr>
          <w:rStyle w:val="18"/>
          <w:rFonts w:hint="eastAsia" w:eastAsia="楷体"/>
          <w:b w:val="0"/>
          <w:bCs w:val="0"/>
          <w:color w:val="auto"/>
          <w:spacing w:val="-4"/>
          <w:sz w:val="32"/>
          <w:szCs w:val="32"/>
        </w:rPr>
        <w:tab/>
        <w:t>100%</w:t>
      </w:r>
      <w:r>
        <w:rPr>
          <w:rStyle w:val="18"/>
          <w:rFonts w:hint="eastAsia" w:eastAsia="楷体"/>
          <w:b w:val="0"/>
          <w:bCs w:val="0"/>
          <w:color w:val="auto"/>
          <w:spacing w:val="-4"/>
          <w:sz w:val="32"/>
          <w:szCs w:val="32"/>
        </w:rPr>
        <w:cr/>
      </w:r>
      <w:r>
        <w:rPr>
          <w:rStyle w:val="18"/>
          <w:rFonts w:hint="eastAsia" w:eastAsia="楷体"/>
          <w:b w:val="0"/>
          <w:bCs w:val="0"/>
          <w:color w:val="auto"/>
          <w:spacing w:val="-4"/>
          <w:sz w:val="32"/>
          <w:szCs w:val="32"/>
        </w:rPr>
        <w:br w:type="textWrapping"/>
      </w:r>
      <w:r>
        <w:rPr>
          <w:rStyle w:val="18"/>
          <w:rFonts w:hint="eastAsia" w:eastAsia="楷体"/>
          <w:b w:val="0"/>
          <w:bCs w:val="0"/>
          <w:color w:val="auto"/>
          <w:spacing w:val="-4"/>
          <w:sz w:val="32"/>
          <w:szCs w:val="32"/>
        </w:rPr>
        <w:tab/>
        <w:t>资金投入</w:t>
      </w:r>
      <w:r>
        <w:rPr>
          <w:rStyle w:val="18"/>
          <w:rFonts w:hint="eastAsia" w:eastAsia="楷体"/>
          <w:b w:val="0"/>
          <w:bCs w:val="0"/>
          <w:color w:val="auto"/>
          <w:spacing w:val="-4"/>
          <w:sz w:val="32"/>
          <w:szCs w:val="32"/>
        </w:rPr>
        <w:tab/>
        <w:t>预算编制科学性</w:t>
      </w:r>
      <w:r>
        <w:rPr>
          <w:rStyle w:val="18"/>
          <w:rFonts w:hint="eastAsia" w:eastAsia="楷体"/>
          <w:b w:val="0"/>
          <w:bCs w:val="0"/>
          <w:color w:val="auto"/>
          <w:spacing w:val="-4"/>
          <w:sz w:val="32"/>
          <w:szCs w:val="32"/>
        </w:rPr>
        <w:tab/>
        <w:t>3</w:t>
      </w:r>
      <w:r>
        <w:rPr>
          <w:rStyle w:val="18"/>
          <w:rFonts w:hint="eastAsia" w:eastAsia="楷体"/>
          <w:b w:val="0"/>
          <w:bCs w:val="0"/>
          <w:color w:val="auto"/>
          <w:spacing w:val="-4"/>
          <w:sz w:val="32"/>
          <w:szCs w:val="32"/>
        </w:rPr>
        <w:tab/>
        <w:t>3</w:t>
      </w:r>
      <w:r>
        <w:rPr>
          <w:rStyle w:val="18"/>
          <w:rFonts w:hint="eastAsia" w:eastAsia="楷体"/>
          <w:b w:val="0"/>
          <w:bCs w:val="0"/>
          <w:color w:val="auto"/>
          <w:spacing w:val="-4"/>
          <w:sz w:val="32"/>
          <w:szCs w:val="32"/>
        </w:rPr>
        <w:tab/>
        <w:t>100%</w:t>
      </w:r>
      <w:r>
        <w:rPr>
          <w:rStyle w:val="18"/>
          <w:rFonts w:hint="eastAsia" w:eastAsia="楷体"/>
          <w:b w:val="0"/>
          <w:bCs w:val="0"/>
          <w:color w:val="auto"/>
          <w:spacing w:val="-4"/>
          <w:sz w:val="32"/>
          <w:szCs w:val="32"/>
        </w:rPr>
        <w:cr/>
      </w:r>
      <w:r>
        <w:rPr>
          <w:rStyle w:val="18"/>
          <w:rFonts w:hint="eastAsia" w:eastAsia="楷体"/>
          <w:b w:val="0"/>
          <w:bCs w:val="0"/>
          <w:color w:val="auto"/>
          <w:spacing w:val="-4"/>
          <w:sz w:val="32"/>
          <w:szCs w:val="32"/>
        </w:rPr>
        <w:br w:type="textWrapping"/>
      </w:r>
      <w:r>
        <w:rPr>
          <w:rStyle w:val="18"/>
          <w:rFonts w:hint="eastAsia" w:eastAsia="楷体"/>
          <w:b w:val="0"/>
          <w:bCs w:val="0"/>
          <w:color w:val="auto"/>
          <w:spacing w:val="-4"/>
          <w:sz w:val="32"/>
          <w:szCs w:val="32"/>
        </w:rPr>
        <w:tab/>
        <w:t/>
      </w:r>
      <w:r>
        <w:rPr>
          <w:rStyle w:val="18"/>
          <w:rFonts w:hint="eastAsia" w:eastAsia="楷体"/>
          <w:b w:val="0"/>
          <w:bCs w:val="0"/>
          <w:color w:val="auto"/>
          <w:spacing w:val="-4"/>
          <w:sz w:val="32"/>
          <w:szCs w:val="32"/>
        </w:rPr>
        <w:tab/>
        <w:t>资金分配合理性</w:t>
      </w:r>
      <w:r>
        <w:rPr>
          <w:rStyle w:val="18"/>
          <w:rFonts w:hint="eastAsia" w:eastAsia="楷体"/>
          <w:b w:val="0"/>
          <w:bCs w:val="0"/>
          <w:color w:val="auto"/>
          <w:spacing w:val="-4"/>
          <w:sz w:val="32"/>
          <w:szCs w:val="32"/>
        </w:rPr>
        <w:tab/>
        <w:t>3</w:t>
      </w:r>
      <w:r>
        <w:rPr>
          <w:rStyle w:val="18"/>
          <w:rFonts w:hint="eastAsia" w:eastAsia="楷体"/>
          <w:b w:val="0"/>
          <w:bCs w:val="0"/>
          <w:color w:val="auto"/>
          <w:spacing w:val="-4"/>
          <w:sz w:val="32"/>
          <w:szCs w:val="32"/>
        </w:rPr>
        <w:tab/>
        <w:t>3</w:t>
      </w:r>
      <w:r>
        <w:rPr>
          <w:rStyle w:val="18"/>
          <w:rFonts w:hint="eastAsia" w:eastAsia="楷体"/>
          <w:b w:val="0"/>
          <w:bCs w:val="0"/>
          <w:color w:val="auto"/>
          <w:spacing w:val="-4"/>
          <w:sz w:val="32"/>
          <w:szCs w:val="32"/>
        </w:rPr>
        <w:tab/>
        <w:t>100%</w:t>
      </w:r>
      <w:r>
        <w:rPr>
          <w:rStyle w:val="18"/>
          <w:rFonts w:hint="eastAsia" w:eastAsia="楷体"/>
          <w:b w:val="0"/>
          <w:bCs w:val="0"/>
          <w:color w:val="auto"/>
          <w:spacing w:val="-4"/>
          <w:sz w:val="32"/>
          <w:szCs w:val="32"/>
        </w:rPr>
        <w:cr/>
      </w:r>
      <w:r>
        <w:rPr>
          <w:rStyle w:val="18"/>
          <w:rFonts w:hint="eastAsia" w:eastAsia="楷体"/>
          <w:b w:val="0"/>
          <w:bCs w:val="0"/>
          <w:color w:val="auto"/>
          <w:spacing w:val="-4"/>
          <w:sz w:val="32"/>
          <w:szCs w:val="32"/>
        </w:rPr>
        <w:br w:type="textWrapping"/>
      </w:r>
      <w:r>
        <w:rPr>
          <w:rStyle w:val="18"/>
          <w:rFonts w:hint="eastAsia" w:eastAsia="楷体"/>
          <w:b w:val="0"/>
          <w:bCs w:val="0"/>
          <w:color w:val="auto"/>
          <w:spacing w:val="-4"/>
          <w:sz w:val="32"/>
          <w:szCs w:val="32"/>
        </w:rPr>
        <w:t>过程</w:t>
      </w:r>
      <w:r>
        <w:rPr>
          <w:rStyle w:val="18"/>
          <w:rFonts w:hint="eastAsia" w:eastAsia="楷体"/>
          <w:b w:val="0"/>
          <w:bCs w:val="0"/>
          <w:color w:val="auto"/>
          <w:spacing w:val="-4"/>
          <w:sz w:val="32"/>
          <w:szCs w:val="32"/>
        </w:rPr>
        <w:tab/>
        <w:t>资金管理</w:t>
      </w:r>
      <w:r>
        <w:rPr>
          <w:rStyle w:val="18"/>
          <w:rFonts w:hint="eastAsia" w:eastAsia="楷体"/>
          <w:b w:val="0"/>
          <w:bCs w:val="0"/>
          <w:color w:val="auto"/>
          <w:spacing w:val="-4"/>
          <w:sz w:val="32"/>
          <w:szCs w:val="32"/>
        </w:rPr>
        <w:tab/>
        <w:t>资金到位率</w:t>
      </w:r>
      <w:r>
        <w:rPr>
          <w:rStyle w:val="18"/>
          <w:rFonts w:hint="eastAsia" w:eastAsia="楷体"/>
          <w:b w:val="0"/>
          <w:bCs w:val="0"/>
          <w:color w:val="auto"/>
          <w:spacing w:val="-4"/>
          <w:sz w:val="32"/>
          <w:szCs w:val="32"/>
        </w:rPr>
        <w:tab/>
        <w:t>5</w:t>
      </w:r>
      <w:r>
        <w:rPr>
          <w:rStyle w:val="18"/>
          <w:rFonts w:hint="eastAsia" w:eastAsia="楷体"/>
          <w:b w:val="0"/>
          <w:bCs w:val="0"/>
          <w:color w:val="auto"/>
          <w:spacing w:val="-4"/>
          <w:sz w:val="32"/>
          <w:szCs w:val="32"/>
        </w:rPr>
        <w:tab/>
        <w:t>5</w:t>
      </w:r>
      <w:r>
        <w:rPr>
          <w:rStyle w:val="18"/>
          <w:rFonts w:hint="eastAsia" w:eastAsia="楷体"/>
          <w:b w:val="0"/>
          <w:bCs w:val="0"/>
          <w:color w:val="auto"/>
          <w:spacing w:val="-4"/>
          <w:sz w:val="32"/>
          <w:szCs w:val="32"/>
        </w:rPr>
        <w:tab/>
        <w:t>100%</w:t>
      </w:r>
      <w:r>
        <w:rPr>
          <w:rStyle w:val="18"/>
          <w:rFonts w:hint="eastAsia" w:eastAsia="楷体"/>
          <w:b w:val="0"/>
          <w:bCs w:val="0"/>
          <w:color w:val="auto"/>
          <w:spacing w:val="-4"/>
          <w:sz w:val="32"/>
          <w:szCs w:val="32"/>
        </w:rPr>
        <w:cr/>
      </w:r>
      <w:r>
        <w:rPr>
          <w:rStyle w:val="18"/>
          <w:rFonts w:hint="eastAsia" w:eastAsia="楷体"/>
          <w:b w:val="0"/>
          <w:bCs w:val="0"/>
          <w:color w:val="auto"/>
          <w:spacing w:val="-4"/>
          <w:sz w:val="32"/>
          <w:szCs w:val="32"/>
        </w:rPr>
        <w:br w:type="textWrapping"/>
      </w:r>
      <w:r>
        <w:rPr>
          <w:rStyle w:val="18"/>
          <w:rFonts w:hint="eastAsia" w:eastAsia="楷体"/>
          <w:b w:val="0"/>
          <w:bCs w:val="0"/>
          <w:color w:val="auto"/>
          <w:spacing w:val="-4"/>
          <w:sz w:val="32"/>
          <w:szCs w:val="32"/>
        </w:rPr>
        <w:tab/>
        <w:t/>
      </w:r>
      <w:r>
        <w:rPr>
          <w:rStyle w:val="18"/>
          <w:rFonts w:hint="eastAsia" w:eastAsia="楷体"/>
          <w:b w:val="0"/>
          <w:bCs w:val="0"/>
          <w:color w:val="auto"/>
          <w:spacing w:val="-4"/>
          <w:sz w:val="32"/>
          <w:szCs w:val="32"/>
        </w:rPr>
        <w:tab/>
        <w:t>预算执行率</w:t>
      </w:r>
      <w:r>
        <w:rPr>
          <w:rStyle w:val="18"/>
          <w:rFonts w:hint="eastAsia" w:eastAsia="楷体"/>
          <w:b w:val="0"/>
          <w:bCs w:val="0"/>
          <w:color w:val="auto"/>
          <w:spacing w:val="-4"/>
          <w:sz w:val="32"/>
          <w:szCs w:val="32"/>
        </w:rPr>
        <w:tab/>
        <w:t>5</w:t>
      </w:r>
      <w:r>
        <w:rPr>
          <w:rStyle w:val="18"/>
          <w:rFonts w:hint="eastAsia" w:eastAsia="楷体"/>
          <w:b w:val="0"/>
          <w:bCs w:val="0"/>
          <w:color w:val="auto"/>
          <w:spacing w:val="-4"/>
          <w:sz w:val="32"/>
          <w:szCs w:val="32"/>
        </w:rPr>
        <w:tab/>
        <w:t>5</w:t>
      </w:r>
      <w:r>
        <w:rPr>
          <w:rStyle w:val="18"/>
          <w:rFonts w:hint="eastAsia" w:eastAsia="楷体"/>
          <w:b w:val="0"/>
          <w:bCs w:val="0"/>
          <w:color w:val="auto"/>
          <w:spacing w:val="-4"/>
          <w:sz w:val="32"/>
          <w:szCs w:val="32"/>
        </w:rPr>
        <w:tab/>
        <w:t>100%</w:t>
      </w:r>
      <w:r>
        <w:rPr>
          <w:rStyle w:val="18"/>
          <w:rFonts w:hint="eastAsia" w:eastAsia="楷体"/>
          <w:b w:val="0"/>
          <w:bCs w:val="0"/>
          <w:color w:val="auto"/>
          <w:spacing w:val="-4"/>
          <w:sz w:val="32"/>
          <w:szCs w:val="32"/>
        </w:rPr>
        <w:cr/>
      </w:r>
      <w:r>
        <w:rPr>
          <w:rStyle w:val="18"/>
          <w:rFonts w:hint="eastAsia" w:eastAsia="楷体"/>
          <w:b w:val="0"/>
          <w:bCs w:val="0"/>
          <w:color w:val="auto"/>
          <w:spacing w:val="-4"/>
          <w:sz w:val="32"/>
          <w:szCs w:val="32"/>
        </w:rPr>
        <w:br w:type="textWrapping"/>
      </w:r>
      <w:r>
        <w:rPr>
          <w:rStyle w:val="18"/>
          <w:rFonts w:hint="eastAsia" w:eastAsia="楷体"/>
          <w:b w:val="0"/>
          <w:bCs w:val="0"/>
          <w:color w:val="auto"/>
          <w:spacing w:val="-4"/>
          <w:sz w:val="32"/>
          <w:szCs w:val="32"/>
        </w:rPr>
        <w:tab/>
        <w:t/>
      </w:r>
      <w:r>
        <w:rPr>
          <w:rStyle w:val="18"/>
          <w:rFonts w:hint="eastAsia" w:eastAsia="楷体"/>
          <w:b w:val="0"/>
          <w:bCs w:val="0"/>
          <w:color w:val="auto"/>
          <w:spacing w:val="-4"/>
          <w:sz w:val="32"/>
          <w:szCs w:val="32"/>
        </w:rPr>
        <w:tab/>
        <w:t>资金使用合规性</w:t>
      </w:r>
      <w:r>
        <w:rPr>
          <w:rStyle w:val="18"/>
          <w:rFonts w:hint="eastAsia" w:eastAsia="楷体"/>
          <w:b w:val="0"/>
          <w:bCs w:val="0"/>
          <w:color w:val="auto"/>
          <w:spacing w:val="-4"/>
          <w:sz w:val="32"/>
          <w:szCs w:val="32"/>
        </w:rPr>
        <w:tab/>
        <w:t>3</w:t>
      </w:r>
      <w:r>
        <w:rPr>
          <w:rStyle w:val="18"/>
          <w:rFonts w:hint="eastAsia" w:eastAsia="楷体"/>
          <w:b w:val="0"/>
          <w:bCs w:val="0"/>
          <w:color w:val="auto"/>
          <w:spacing w:val="-4"/>
          <w:sz w:val="32"/>
          <w:szCs w:val="32"/>
        </w:rPr>
        <w:tab/>
        <w:t>3</w:t>
      </w:r>
      <w:r>
        <w:rPr>
          <w:rStyle w:val="18"/>
          <w:rFonts w:hint="eastAsia" w:eastAsia="楷体"/>
          <w:b w:val="0"/>
          <w:bCs w:val="0"/>
          <w:color w:val="auto"/>
          <w:spacing w:val="-4"/>
          <w:sz w:val="32"/>
          <w:szCs w:val="32"/>
        </w:rPr>
        <w:tab/>
        <w:t>100%</w:t>
      </w:r>
      <w:r>
        <w:rPr>
          <w:rStyle w:val="18"/>
          <w:rFonts w:hint="eastAsia" w:eastAsia="楷体"/>
          <w:b w:val="0"/>
          <w:bCs w:val="0"/>
          <w:color w:val="auto"/>
          <w:spacing w:val="-4"/>
          <w:sz w:val="32"/>
          <w:szCs w:val="32"/>
        </w:rPr>
        <w:cr/>
      </w:r>
      <w:r>
        <w:rPr>
          <w:rStyle w:val="18"/>
          <w:rFonts w:hint="eastAsia" w:eastAsia="楷体"/>
          <w:b w:val="0"/>
          <w:bCs w:val="0"/>
          <w:color w:val="auto"/>
          <w:spacing w:val="-4"/>
          <w:sz w:val="32"/>
          <w:szCs w:val="32"/>
        </w:rPr>
        <w:br w:type="textWrapping"/>
      </w:r>
      <w:r>
        <w:rPr>
          <w:rStyle w:val="18"/>
          <w:rFonts w:hint="eastAsia" w:eastAsia="楷体"/>
          <w:b w:val="0"/>
          <w:bCs w:val="0"/>
          <w:color w:val="auto"/>
          <w:spacing w:val="-4"/>
          <w:sz w:val="32"/>
          <w:szCs w:val="32"/>
        </w:rPr>
        <w:tab/>
        <w:t>组织实施</w:t>
      </w:r>
      <w:r>
        <w:rPr>
          <w:rStyle w:val="18"/>
          <w:rFonts w:hint="eastAsia" w:eastAsia="楷体"/>
          <w:b w:val="0"/>
          <w:bCs w:val="0"/>
          <w:color w:val="auto"/>
          <w:spacing w:val="-4"/>
          <w:sz w:val="32"/>
          <w:szCs w:val="32"/>
        </w:rPr>
        <w:tab/>
        <w:t>管理制度健全性</w:t>
      </w:r>
      <w:r>
        <w:rPr>
          <w:rStyle w:val="18"/>
          <w:rFonts w:hint="eastAsia" w:eastAsia="楷体"/>
          <w:b w:val="0"/>
          <w:bCs w:val="0"/>
          <w:color w:val="auto"/>
          <w:spacing w:val="-4"/>
          <w:sz w:val="32"/>
          <w:szCs w:val="32"/>
        </w:rPr>
        <w:tab/>
        <w:t>3</w:t>
      </w:r>
      <w:r>
        <w:rPr>
          <w:rStyle w:val="18"/>
          <w:rFonts w:hint="eastAsia" w:eastAsia="楷体"/>
          <w:b w:val="0"/>
          <w:bCs w:val="0"/>
          <w:color w:val="auto"/>
          <w:spacing w:val="-4"/>
          <w:sz w:val="32"/>
          <w:szCs w:val="32"/>
        </w:rPr>
        <w:tab/>
        <w:t>3</w:t>
      </w:r>
      <w:r>
        <w:rPr>
          <w:rStyle w:val="18"/>
          <w:rFonts w:hint="eastAsia" w:eastAsia="楷体"/>
          <w:b w:val="0"/>
          <w:bCs w:val="0"/>
          <w:color w:val="auto"/>
          <w:spacing w:val="-4"/>
          <w:sz w:val="32"/>
          <w:szCs w:val="32"/>
        </w:rPr>
        <w:tab/>
        <w:t>100%</w:t>
      </w:r>
      <w:r>
        <w:rPr>
          <w:rStyle w:val="18"/>
          <w:rFonts w:hint="eastAsia" w:eastAsia="楷体"/>
          <w:b w:val="0"/>
          <w:bCs w:val="0"/>
          <w:color w:val="auto"/>
          <w:spacing w:val="-4"/>
          <w:sz w:val="32"/>
          <w:szCs w:val="32"/>
        </w:rPr>
        <w:cr/>
      </w:r>
      <w:r>
        <w:rPr>
          <w:rStyle w:val="18"/>
          <w:rFonts w:hint="eastAsia" w:eastAsia="楷体"/>
          <w:b w:val="0"/>
          <w:bCs w:val="0"/>
          <w:color w:val="auto"/>
          <w:spacing w:val="-4"/>
          <w:sz w:val="32"/>
          <w:szCs w:val="32"/>
        </w:rPr>
        <w:br w:type="textWrapping"/>
      </w:r>
      <w:r>
        <w:rPr>
          <w:rStyle w:val="18"/>
          <w:rFonts w:hint="eastAsia" w:eastAsia="楷体"/>
          <w:b w:val="0"/>
          <w:bCs w:val="0"/>
          <w:color w:val="auto"/>
          <w:spacing w:val="-4"/>
          <w:sz w:val="32"/>
          <w:szCs w:val="32"/>
        </w:rPr>
        <w:tab/>
        <w:t/>
      </w:r>
      <w:r>
        <w:rPr>
          <w:rStyle w:val="18"/>
          <w:rFonts w:hint="eastAsia" w:eastAsia="楷体"/>
          <w:b w:val="0"/>
          <w:bCs w:val="0"/>
          <w:color w:val="auto"/>
          <w:spacing w:val="-4"/>
          <w:sz w:val="32"/>
          <w:szCs w:val="32"/>
        </w:rPr>
        <w:tab/>
        <w:t>制度执行有效性</w:t>
      </w:r>
      <w:r>
        <w:rPr>
          <w:rStyle w:val="18"/>
          <w:rFonts w:hint="eastAsia" w:eastAsia="楷体"/>
          <w:b w:val="0"/>
          <w:bCs w:val="0"/>
          <w:color w:val="auto"/>
          <w:spacing w:val="-4"/>
          <w:sz w:val="32"/>
          <w:szCs w:val="32"/>
        </w:rPr>
        <w:tab/>
        <w:t>4</w:t>
      </w:r>
      <w:r>
        <w:rPr>
          <w:rStyle w:val="18"/>
          <w:rFonts w:hint="eastAsia" w:eastAsia="楷体"/>
          <w:b w:val="0"/>
          <w:bCs w:val="0"/>
          <w:color w:val="auto"/>
          <w:spacing w:val="-4"/>
          <w:sz w:val="32"/>
          <w:szCs w:val="32"/>
        </w:rPr>
        <w:tab/>
        <w:t>4</w:t>
      </w:r>
      <w:r>
        <w:rPr>
          <w:rStyle w:val="18"/>
          <w:rFonts w:hint="eastAsia" w:eastAsia="楷体"/>
          <w:b w:val="0"/>
          <w:bCs w:val="0"/>
          <w:color w:val="auto"/>
          <w:spacing w:val="-4"/>
          <w:sz w:val="32"/>
          <w:szCs w:val="32"/>
        </w:rPr>
        <w:tab/>
        <w:t>100%</w:t>
      </w:r>
      <w:r>
        <w:rPr>
          <w:rStyle w:val="18"/>
          <w:rFonts w:hint="eastAsia" w:eastAsia="楷体"/>
          <w:b w:val="0"/>
          <w:bCs w:val="0"/>
          <w:color w:val="auto"/>
          <w:spacing w:val="-4"/>
          <w:sz w:val="32"/>
          <w:szCs w:val="32"/>
        </w:rPr>
        <w:cr/>
      </w:r>
      <w:r>
        <w:rPr>
          <w:rStyle w:val="18"/>
          <w:rFonts w:hint="eastAsia" w:eastAsia="楷体"/>
          <w:b w:val="0"/>
          <w:bCs w:val="0"/>
          <w:color w:val="auto"/>
          <w:spacing w:val="-4"/>
          <w:sz w:val="32"/>
          <w:szCs w:val="32"/>
        </w:rPr>
        <w:br w:type="textWrapping"/>
      </w:r>
      <w:r>
        <w:rPr>
          <w:rStyle w:val="18"/>
          <w:rFonts w:hint="eastAsia" w:eastAsia="楷体"/>
          <w:b w:val="0"/>
          <w:bCs w:val="0"/>
          <w:color w:val="auto"/>
          <w:spacing w:val="-4"/>
          <w:sz w:val="32"/>
          <w:szCs w:val="32"/>
        </w:rPr>
        <w:t>产出</w:t>
      </w:r>
      <w:r>
        <w:rPr>
          <w:rStyle w:val="18"/>
          <w:rFonts w:hint="eastAsia" w:eastAsia="楷体"/>
          <w:b w:val="0"/>
          <w:bCs w:val="0"/>
          <w:color w:val="auto"/>
          <w:spacing w:val="-4"/>
          <w:sz w:val="32"/>
          <w:szCs w:val="32"/>
        </w:rPr>
        <w:tab/>
        <w:t>产出数量</w:t>
      </w:r>
      <w:r>
        <w:rPr>
          <w:rStyle w:val="18"/>
          <w:rFonts w:hint="eastAsia" w:eastAsia="楷体"/>
          <w:b w:val="0"/>
          <w:bCs w:val="0"/>
          <w:color w:val="auto"/>
          <w:spacing w:val="-4"/>
          <w:sz w:val="32"/>
          <w:szCs w:val="32"/>
        </w:rPr>
        <w:tab/>
        <w:t>65岁及以上老年人医养结合服务任务量</w:t>
      </w:r>
      <w:r>
        <w:rPr>
          <w:rStyle w:val="18"/>
          <w:rFonts w:hint="eastAsia" w:eastAsia="楷体"/>
          <w:b w:val="0"/>
          <w:bCs w:val="0"/>
          <w:color w:val="auto"/>
          <w:spacing w:val="-4"/>
          <w:sz w:val="32"/>
          <w:szCs w:val="32"/>
        </w:rPr>
        <w:tab/>
        <w:t>3</w:t>
      </w:r>
      <w:r>
        <w:rPr>
          <w:rStyle w:val="18"/>
          <w:rFonts w:hint="eastAsia" w:eastAsia="楷体"/>
          <w:b w:val="0"/>
          <w:bCs w:val="0"/>
          <w:color w:val="auto"/>
          <w:spacing w:val="-4"/>
          <w:sz w:val="32"/>
          <w:szCs w:val="32"/>
        </w:rPr>
        <w:tab/>
        <w:t>3</w:t>
      </w:r>
      <w:r>
        <w:rPr>
          <w:rStyle w:val="18"/>
          <w:rFonts w:hint="eastAsia" w:eastAsia="楷体"/>
          <w:b w:val="0"/>
          <w:bCs w:val="0"/>
          <w:color w:val="auto"/>
          <w:spacing w:val="-4"/>
          <w:sz w:val="32"/>
          <w:szCs w:val="32"/>
        </w:rPr>
        <w:tab/>
        <w:t>100%</w:t>
      </w:r>
      <w:r>
        <w:rPr>
          <w:rStyle w:val="18"/>
          <w:rFonts w:hint="eastAsia" w:eastAsia="楷体"/>
          <w:b w:val="0"/>
          <w:bCs w:val="0"/>
          <w:color w:val="auto"/>
          <w:spacing w:val="-4"/>
          <w:sz w:val="32"/>
          <w:szCs w:val="32"/>
        </w:rPr>
        <w:cr/>
      </w:r>
      <w:r>
        <w:rPr>
          <w:rStyle w:val="18"/>
          <w:rFonts w:hint="eastAsia" w:eastAsia="楷体"/>
          <w:b w:val="0"/>
          <w:bCs w:val="0"/>
          <w:color w:val="auto"/>
          <w:spacing w:val="-4"/>
          <w:sz w:val="32"/>
          <w:szCs w:val="32"/>
        </w:rPr>
        <w:br w:type="textWrapping"/>
      </w:r>
      <w:r>
        <w:rPr>
          <w:rStyle w:val="18"/>
          <w:rFonts w:hint="eastAsia" w:eastAsia="楷体"/>
          <w:b w:val="0"/>
          <w:bCs w:val="0"/>
          <w:color w:val="auto"/>
          <w:spacing w:val="-4"/>
          <w:sz w:val="32"/>
          <w:szCs w:val="32"/>
        </w:rPr>
        <w:tab/>
        <w:t/>
      </w:r>
      <w:r>
        <w:rPr>
          <w:rStyle w:val="18"/>
          <w:rFonts w:hint="eastAsia" w:eastAsia="楷体"/>
          <w:b w:val="0"/>
          <w:bCs w:val="0"/>
          <w:color w:val="auto"/>
          <w:spacing w:val="-4"/>
          <w:sz w:val="32"/>
          <w:szCs w:val="32"/>
        </w:rPr>
        <w:tab/>
        <w:t>65岁及以上失能老人服务量</w:t>
      </w:r>
      <w:r>
        <w:rPr>
          <w:rStyle w:val="18"/>
          <w:rFonts w:hint="eastAsia" w:eastAsia="楷体"/>
          <w:b w:val="0"/>
          <w:bCs w:val="0"/>
          <w:color w:val="auto"/>
          <w:spacing w:val="-4"/>
          <w:sz w:val="32"/>
          <w:szCs w:val="32"/>
        </w:rPr>
        <w:tab/>
        <w:t>3</w:t>
      </w:r>
      <w:r>
        <w:rPr>
          <w:rStyle w:val="18"/>
          <w:rFonts w:hint="eastAsia" w:eastAsia="楷体"/>
          <w:b w:val="0"/>
          <w:bCs w:val="0"/>
          <w:color w:val="auto"/>
          <w:spacing w:val="-4"/>
          <w:sz w:val="32"/>
          <w:szCs w:val="32"/>
        </w:rPr>
        <w:tab/>
        <w:t>3</w:t>
      </w:r>
      <w:r>
        <w:rPr>
          <w:rStyle w:val="18"/>
          <w:rFonts w:hint="eastAsia" w:eastAsia="楷体"/>
          <w:b w:val="0"/>
          <w:bCs w:val="0"/>
          <w:color w:val="auto"/>
          <w:spacing w:val="-4"/>
          <w:sz w:val="32"/>
          <w:szCs w:val="32"/>
        </w:rPr>
        <w:tab/>
        <w:t/>
      </w:r>
      <w:r>
        <w:rPr>
          <w:rStyle w:val="18"/>
          <w:rFonts w:hint="eastAsia" w:eastAsia="楷体"/>
          <w:b w:val="0"/>
          <w:bCs w:val="0"/>
          <w:color w:val="auto"/>
          <w:spacing w:val="-4"/>
          <w:sz w:val="32"/>
          <w:szCs w:val="32"/>
        </w:rPr>
        <w:cr/>
      </w:r>
      <w:r>
        <w:rPr>
          <w:rStyle w:val="18"/>
          <w:rFonts w:hint="eastAsia" w:eastAsia="楷体"/>
          <w:b w:val="0"/>
          <w:bCs w:val="0"/>
          <w:color w:val="auto"/>
          <w:spacing w:val="-4"/>
          <w:sz w:val="32"/>
          <w:szCs w:val="32"/>
        </w:rPr>
        <w:br w:type="textWrapping"/>
      </w:r>
      <w:r>
        <w:rPr>
          <w:rStyle w:val="18"/>
          <w:rFonts w:hint="eastAsia" w:eastAsia="楷体"/>
          <w:b w:val="0"/>
          <w:bCs w:val="0"/>
          <w:color w:val="auto"/>
          <w:spacing w:val="-4"/>
          <w:sz w:val="32"/>
          <w:szCs w:val="32"/>
        </w:rPr>
        <w:tab/>
        <w:t/>
      </w:r>
      <w:r>
        <w:rPr>
          <w:rStyle w:val="18"/>
          <w:rFonts w:hint="eastAsia" w:eastAsia="楷体"/>
          <w:b w:val="0"/>
          <w:bCs w:val="0"/>
          <w:color w:val="auto"/>
          <w:spacing w:val="-4"/>
          <w:sz w:val="32"/>
          <w:szCs w:val="32"/>
        </w:rPr>
        <w:tab/>
        <w:t>购置医疗器械及耗材种类</w:t>
      </w:r>
      <w:r>
        <w:rPr>
          <w:rStyle w:val="18"/>
          <w:rFonts w:hint="eastAsia" w:eastAsia="楷体"/>
          <w:b w:val="0"/>
          <w:bCs w:val="0"/>
          <w:color w:val="auto"/>
          <w:spacing w:val="-4"/>
          <w:sz w:val="32"/>
          <w:szCs w:val="32"/>
        </w:rPr>
        <w:tab/>
        <w:t>4</w:t>
      </w:r>
      <w:r>
        <w:rPr>
          <w:rStyle w:val="18"/>
          <w:rFonts w:hint="eastAsia" w:eastAsia="楷体"/>
          <w:b w:val="0"/>
          <w:bCs w:val="0"/>
          <w:color w:val="auto"/>
          <w:spacing w:val="-4"/>
          <w:sz w:val="32"/>
          <w:szCs w:val="32"/>
        </w:rPr>
        <w:tab/>
        <w:t>4</w:t>
      </w:r>
      <w:r>
        <w:rPr>
          <w:rStyle w:val="18"/>
          <w:rFonts w:hint="eastAsia" w:eastAsia="楷体"/>
          <w:b w:val="0"/>
          <w:bCs w:val="0"/>
          <w:color w:val="auto"/>
          <w:spacing w:val="-4"/>
          <w:sz w:val="32"/>
          <w:szCs w:val="32"/>
        </w:rPr>
        <w:tab/>
        <w:t/>
      </w:r>
      <w:r>
        <w:rPr>
          <w:rStyle w:val="18"/>
          <w:rFonts w:hint="eastAsia" w:eastAsia="楷体"/>
          <w:b w:val="0"/>
          <w:bCs w:val="0"/>
          <w:color w:val="auto"/>
          <w:spacing w:val="-4"/>
          <w:sz w:val="32"/>
          <w:szCs w:val="32"/>
        </w:rPr>
        <w:cr/>
      </w:r>
      <w:r>
        <w:rPr>
          <w:rStyle w:val="18"/>
          <w:rFonts w:hint="eastAsia" w:eastAsia="楷体"/>
          <w:b w:val="0"/>
          <w:bCs w:val="0"/>
          <w:color w:val="auto"/>
          <w:spacing w:val="-4"/>
          <w:sz w:val="32"/>
          <w:szCs w:val="32"/>
        </w:rPr>
        <w:br w:type="textWrapping"/>
      </w:r>
      <w:r>
        <w:rPr>
          <w:rStyle w:val="18"/>
          <w:rFonts w:hint="eastAsia" w:eastAsia="楷体"/>
          <w:b w:val="0"/>
          <w:bCs w:val="0"/>
          <w:color w:val="auto"/>
          <w:spacing w:val="-4"/>
          <w:sz w:val="32"/>
          <w:szCs w:val="32"/>
        </w:rPr>
        <w:tab/>
        <w:t>产出质量</w:t>
      </w:r>
      <w:r>
        <w:rPr>
          <w:rStyle w:val="18"/>
          <w:rFonts w:hint="eastAsia" w:eastAsia="楷体"/>
          <w:b w:val="0"/>
          <w:bCs w:val="0"/>
          <w:color w:val="auto"/>
          <w:spacing w:val="-4"/>
          <w:sz w:val="32"/>
          <w:szCs w:val="32"/>
        </w:rPr>
        <w:tab/>
        <w:t>资金使用合规率</w:t>
      </w:r>
      <w:r>
        <w:rPr>
          <w:rStyle w:val="18"/>
          <w:rFonts w:hint="eastAsia" w:eastAsia="楷体"/>
          <w:b w:val="0"/>
          <w:bCs w:val="0"/>
          <w:color w:val="auto"/>
          <w:spacing w:val="-4"/>
          <w:sz w:val="32"/>
          <w:szCs w:val="32"/>
        </w:rPr>
        <w:tab/>
        <w:t>10</w:t>
      </w:r>
      <w:r>
        <w:rPr>
          <w:rStyle w:val="18"/>
          <w:rFonts w:hint="eastAsia" w:eastAsia="楷体"/>
          <w:b w:val="0"/>
          <w:bCs w:val="0"/>
          <w:color w:val="auto"/>
          <w:spacing w:val="-4"/>
          <w:sz w:val="32"/>
          <w:szCs w:val="32"/>
        </w:rPr>
        <w:tab/>
        <w:t>10</w:t>
      </w:r>
      <w:r>
        <w:rPr>
          <w:rStyle w:val="18"/>
          <w:rFonts w:hint="eastAsia" w:eastAsia="楷体"/>
          <w:b w:val="0"/>
          <w:bCs w:val="0"/>
          <w:color w:val="auto"/>
          <w:spacing w:val="-4"/>
          <w:sz w:val="32"/>
          <w:szCs w:val="32"/>
        </w:rPr>
        <w:tab/>
        <w:t>100%</w:t>
      </w:r>
      <w:r>
        <w:rPr>
          <w:rStyle w:val="18"/>
          <w:rFonts w:hint="eastAsia" w:eastAsia="楷体"/>
          <w:b w:val="0"/>
          <w:bCs w:val="0"/>
          <w:color w:val="auto"/>
          <w:spacing w:val="-4"/>
          <w:sz w:val="32"/>
          <w:szCs w:val="32"/>
        </w:rPr>
        <w:cr/>
      </w:r>
      <w:r>
        <w:rPr>
          <w:rStyle w:val="18"/>
          <w:rFonts w:hint="eastAsia" w:eastAsia="楷体"/>
          <w:b w:val="0"/>
          <w:bCs w:val="0"/>
          <w:color w:val="auto"/>
          <w:spacing w:val="-4"/>
          <w:sz w:val="32"/>
          <w:szCs w:val="32"/>
        </w:rPr>
        <w:br w:type="textWrapping"/>
      </w:r>
      <w:r>
        <w:rPr>
          <w:rStyle w:val="18"/>
          <w:rFonts w:hint="eastAsia" w:eastAsia="楷体"/>
          <w:b w:val="0"/>
          <w:bCs w:val="0"/>
          <w:color w:val="auto"/>
          <w:spacing w:val="-4"/>
          <w:sz w:val="32"/>
          <w:szCs w:val="32"/>
        </w:rPr>
        <w:tab/>
        <w:t>产出时效</w:t>
      </w:r>
      <w:r>
        <w:rPr>
          <w:rStyle w:val="18"/>
          <w:rFonts w:hint="eastAsia" w:eastAsia="楷体"/>
          <w:b w:val="0"/>
          <w:bCs w:val="0"/>
          <w:color w:val="auto"/>
          <w:spacing w:val="-4"/>
          <w:sz w:val="32"/>
          <w:szCs w:val="32"/>
        </w:rPr>
        <w:tab/>
        <w:t>资金拨付及时率</w:t>
      </w:r>
      <w:r>
        <w:rPr>
          <w:rStyle w:val="18"/>
          <w:rFonts w:hint="eastAsia" w:eastAsia="楷体"/>
          <w:b w:val="0"/>
          <w:bCs w:val="0"/>
          <w:color w:val="auto"/>
          <w:spacing w:val="-4"/>
          <w:sz w:val="32"/>
          <w:szCs w:val="32"/>
        </w:rPr>
        <w:tab/>
        <w:t>10</w:t>
      </w:r>
      <w:r>
        <w:rPr>
          <w:rStyle w:val="18"/>
          <w:rFonts w:hint="eastAsia" w:eastAsia="楷体"/>
          <w:b w:val="0"/>
          <w:bCs w:val="0"/>
          <w:color w:val="auto"/>
          <w:spacing w:val="-4"/>
          <w:sz w:val="32"/>
          <w:szCs w:val="32"/>
        </w:rPr>
        <w:tab/>
        <w:t>10</w:t>
      </w:r>
      <w:r>
        <w:rPr>
          <w:rStyle w:val="18"/>
          <w:rFonts w:hint="eastAsia" w:eastAsia="楷体"/>
          <w:b w:val="0"/>
          <w:bCs w:val="0"/>
          <w:color w:val="auto"/>
          <w:spacing w:val="-4"/>
          <w:sz w:val="32"/>
          <w:szCs w:val="32"/>
        </w:rPr>
        <w:tab/>
        <w:t>100%</w:t>
      </w:r>
      <w:r>
        <w:rPr>
          <w:rStyle w:val="18"/>
          <w:rFonts w:hint="eastAsia" w:eastAsia="楷体"/>
          <w:b w:val="0"/>
          <w:bCs w:val="0"/>
          <w:color w:val="auto"/>
          <w:spacing w:val="-4"/>
          <w:sz w:val="32"/>
          <w:szCs w:val="32"/>
        </w:rPr>
        <w:cr/>
      </w:r>
      <w:r>
        <w:rPr>
          <w:rStyle w:val="18"/>
          <w:rFonts w:hint="eastAsia" w:eastAsia="楷体"/>
          <w:b w:val="0"/>
          <w:bCs w:val="0"/>
          <w:color w:val="auto"/>
          <w:spacing w:val="-4"/>
          <w:sz w:val="32"/>
          <w:szCs w:val="32"/>
        </w:rPr>
        <w:br w:type="textWrapping"/>
      </w:r>
      <w:r>
        <w:rPr>
          <w:rStyle w:val="18"/>
          <w:rFonts w:hint="eastAsia" w:eastAsia="楷体"/>
          <w:b w:val="0"/>
          <w:bCs w:val="0"/>
          <w:color w:val="auto"/>
          <w:spacing w:val="-4"/>
          <w:sz w:val="32"/>
          <w:szCs w:val="32"/>
        </w:rPr>
        <w:tab/>
        <w:t>产出成本</w:t>
      </w:r>
      <w:r>
        <w:rPr>
          <w:rStyle w:val="18"/>
          <w:rFonts w:hint="eastAsia" w:eastAsia="楷体"/>
          <w:b w:val="0"/>
          <w:bCs w:val="0"/>
          <w:color w:val="auto"/>
          <w:spacing w:val="-4"/>
          <w:sz w:val="32"/>
          <w:szCs w:val="32"/>
        </w:rPr>
        <w:tab/>
        <w:t>项目预算控制率</w:t>
      </w:r>
      <w:r>
        <w:rPr>
          <w:rStyle w:val="18"/>
          <w:rFonts w:hint="eastAsia" w:eastAsia="楷体"/>
          <w:b w:val="0"/>
          <w:bCs w:val="0"/>
          <w:color w:val="auto"/>
          <w:spacing w:val="-4"/>
          <w:sz w:val="32"/>
          <w:szCs w:val="32"/>
        </w:rPr>
        <w:tab/>
        <w:t>10</w:t>
      </w:r>
      <w:r>
        <w:rPr>
          <w:rStyle w:val="18"/>
          <w:rFonts w:hint="eastAsia" w:eastAsia="楷体"/>
          <w:b w:val="0"/>
          <w:bCs w:val="0"/>
          <w:color w:val="auto"/>
          <w:spacing w:val="-4"/>
          <w:sz w:val="32"/>
          <w:szCs w:val="32"/>
        </w:rPr>
        <w:tab/>
        <w:t>10</w:t>
      </w:r>
      <w:r>
        <w:rPr>
          <w:rStyle w:val="18"/>
          <w:rFonts w:hint="eastAsia" w:eastAsia="楷体"/>
          <w:b w:val="0"/>
          <w:bCs w:val="0"/>
          <w:color w:val="auto"/>
          <w:spacing w:val="-4"/>
          <w:sz w:val="32"/>
          <w:szCs w:val="32"/>
        </w:rPr>
        <w:tab/>
        <w:t>100%</w:t>
      </w:r>
      <w:r>
        <w:rPr>
          <w:rStyle w:val="18"/>
          <w:rFonts w:hint="eastAsia" w:eastAsia="楷体"/>
          <w:b w:val="0"/>
          <w:bCs w:val="0"/>
          <w:color w:val="auto"/>
          <w:spacing w:val="-4"/>
          <w:sz w:val="32"/>
          <w:szCs w:val="32"/>
        </w:rPr>
        <w:cr/>
      </w:r>
      <w:r>
        <w:rPr>
          <w:rStyle w:val="18"/>
          <w:rFonts w:hint="eastAsia" w:eastAsia="楷体"/>
          <w:b w:val="0"/>
          <w:bCs w:val="0"/>
          <w:color w:val="auto"/>
          <w:spacing w:val="-4"/>
          <w:sz w:val="32"/>
          <w:szCs w:val="32"/>
        </w:rPr>
        <w:br w:type="textWrapping"/>
      </w:r>
      <w:r>
        <w:rPr>
          <w:rStyle w:val="18"/>
          <w:rFonts w:hint="eastAsia" w:eastAsia="楷体"/>
          <w:b w:val="0"/>
          <w:bCs w:val="0"/>
          <w:color w:val="auto"/>
          <w:spacing w:val="-4"/>
          <w:sz w:val="32"/>
          <w:szCs w:val="32"/>
        </w:rPr>
        <w:t>效益</w:t>
      </w:r>
      <w:r>
        <w:rPr>
          <w:rStyle w:val="18"/>
          <w:rFonts w:hint="eastAsia" w:eastAsia="楷体"/>
          <w:b w:val="0"/>
          <w:bCs w:val="0"/>
          <w:color w:val="auto"/>
          <w:spacing w:val="-4"/>
          <w:sz w:val="32"/>
          <w:szCs w:val="32"/>
        </w:rPr>
        <w:tab/>
        <w:t>社会效益指标</w:t>
      </w:r>
      <w:r>
        <w:rPr>
          <w:rStyle w:val="18"/>
          <w:rFonts w:hint="eastAsia" w:eastAsia="楷体"/>
          <w:b w:val="0"/>
          <w:bCs w:val="0"/>
          <w:color w:val="auto"/>
          <w:spacing w:val="-4"/>
          <w:sz w:val="32"/>
          <w:szCs w:val="32"/>
        </w:rPr>
        <w:tab/>
        <w:t>改善老年人生活质量和健康水平</w:t>
      </w:r>
      <w:r>
        <w:rPr>
          <w:rStyle w:val="18"/>
          <w:rFonts w:hint="eastAsia" w:eastAsia="楷体"/>
          <w:b w:val="0"/>
          <w:bCs w:val="0"/>
          <w:color w:val="auto"/>
          <w:spacing w:val="-4"/>
          <w:sz w:val="32"/>
          <w:szCs w:val="32"/>
        </w:rPr>
        <w:tab/>
        <w:t>15</w:t>
      </w:r>
      <w:r>
        <w:rPr>
          <w:rStyle w:val="18"/>
          <w:rFonts w:hint="eastAsia" w:eastAsia="楷体"/>
          <w:b w:val="0"/>
          <w:bCs w:val="0"/>
          <w:color w:val="auto"/>
          <w:spacing w:val="-4"/>
          <w:sz w:val="32"/>
          <w:szCs w:val="32"/>
        </w:rPr>
        <w:tab/>
        <w:t>15</w:t>
      </w:r>
      <w:r>
        <w:rPr>
          <w:rStyle w:val="18"/>
          <w:rFonts w:hint="eastAsia" w:eastAsia="楷体"/>
          <w:b w:val="0"/>
          <w:bCs w:val="0"/>
          <w:color w:val="auto"/>
          <w:spacing w:val="-4"/>
          <w:sz w:val="32"/>
          <w:szCs w:val="32"/>
        </w:rPr>
        <w:tab/>
        <w:t>100%</w:t>
      </w:r>
      <w:r>
        <w:rPr>
          <w:rStyle w:val="18"/>
          <w:rFonts w:hint="eastAsia" w:eastAsia="楷体"/>
          <w:b w:val="0"/>
          <w:bCs w:val="0"/>
          <w:color w:val="auto"/>
          <w:spacing w:val="-4"/>
          <w:sz w:val="32"/>
          <w:szCs w:val="32"/>
        </w:rPr>
        <w:cr/>
      </w:r>
      <w:r>
        <w:rPr>
          <w:rStyle w:val="18"/>
          <w:rFonts w:hint="eastAsia" w:eastAsia="楷体"/>
          <w:b w:val="0"/>
          <w:bCs w:val="0"/>
          <w:color w:val="auto"/>
          <w:spacing w:val="-4"/>
          <w:sz w:val="32"/>
          <w:szCs w:val="32"/>
        </w:rPr>
        <w:br w:type="textWrapping"/>
      </w:r>
      <w:r>
        <w:rPr>
          <w:rStyle w:val="18"/>
          <w:rFonts w:hint="eastAsia" w:eastAsia="楷体"/>
          <w:b w:val="0"/>
          <w:bCs w:val="0"/>
          <w:color w:val="auto"/>
          <w:spacing w:val="-4"/>
          <w:sz w:val="32"/>
          <w:szCs w:val="32"/>
        </w:rPr>
        <w:t>满意度指标完成情况分析</w:t>
      </w:r>
      <w:r>
        <w:rPr>
          <w:rStyle w:val="18"/>
          <w:rFonts w:hint="eastAsia" w:eastAsia="楷体"/>
          <w:b w:val="0"/>
          <w:bCs w:val="0"/>
          <w:color w:val="auto"/>
          <w:spacing w:val="-4"/>
          <w:sz w:val="32"/>
          <w:szCs w:val="32"/>
        </w:rPr>
        <w:tab/>
        <w:t>满意度指标</w:t>
      </w:r>
      <w:r>
        <w:rPr>
          <w:rStyle w:val="18"/>
          <w:rFonts w:hint="eastAsia" w:eastAsia="楷体"/>
          <w:b w:val="0"/>
          <w:bCs w:val="0"/>
          <w:color w:val="auto"/>
          <w:spacing w:val="-4"/>
          <w:sz w:val="32"/>
          <w:szCs w:val="32"/>
        </w:rPr>
        <w:tab/>
        <w:t>老年人满意度</w:t>
      </w:r>
      <w:r>
        <w:rPr>
          <w:rStyle w:val="18"/>
          <w:rFonts w:hint="eastAsia" w:eastAsia="楷体"/>
          <w:b w:val="0"/>
          <w:bCs w:val="0"/>
          <w:color w:val="auto"/>
          <w:spacing w:val="-4"/>
          <w:sz w:val="32"/>
          <w:szCs w:val="32"/>
        </w:rPr>
        <w:tab/>
        <w:t>5</w:t>
      </w:r>
      <w:r>
        <w:rPr>
          <w:rStyle w:val="18"/>
          <w:rFonts w:hint="eastAsia" w:eastAsia="楷体"/>
          <w:b w:val="0"/>
          <w:bCs w:val="0"/>
          <w:color w:val="auto"/>
          <w:spacing w:val="-4"/>
          <w:sz w:val="32"/>
          <w:szCs w:val="32"/>
        </w:rPr>
        <w:tab/>
        <w:t>5</w:t>
      </w:r>
      <w:r>
        <w:rPr>
          <w:rStyle w:val="18"/>
          <w:rFonts w:hint="eastAsia" w:eastAsia="楷体"/>
          <w:b w:val="0"/>
          <w:bCs w:val="0"/>
          <w:color w:val="auto"/>
          <w:spacing w:val="-4"/>
          <w:sz w:val="32"/>
          <w:szCs w:val="32"/>
        </w:rPr>
        <w:tab/>
        <w:t>100%</w:t>
      </w:r>
      <w:r>
        <w:rPr>
          <w:rStyle w:val="18"/>
          <w:rFonts w:hint="eastAsia" w:eastAsia="楷体"/>
          <w:b w:val="0"/>
          <w:bCs w:val="0"/>
          <w:color w:val="auto"/>
          <w:spacing w:val="-4"/>
          <w:sz w:val="32"/>
          <w:szCs w:val="32"/>
        </w:rPr>
        <w:cr/>
      </w:r>
      <w:r>
        <w:rPr>
          <w:rStyle w:val="18"/>
          <w:rFonts w:hint="eastAsia" w:eastAsia="楷体"/>
          <w:b w:val="0"/>
          <w:bCs w:val="0"/>
          <w:color w:val="auto"/>
          <w:spacing w:val="-4"/>
          <w:sz w:val="32"/>
          <w:szCs w:val="32"/>
        </w:rPr>
        <w:br w:type="textWrapping"/>
      </w:r>
      <w:r>
        <w:rPr>
          <w:rStyle w:val="18"/>
          <w:rFonts w:hint="eastAsia" w:eastAsia="楷体"/>
          <w:b w:val="0"/>
          <w:bCs w:val="0"/>
          <w:color w:val="auto"/>
          <w:spacing w:val="-4"/>
          <w:sz w:val="32"/>
          <w:szCs w:val="32"/>
        </w:rPr>
        <w:t>（二）主要绩效</w:t>
      </w:r>
      <w:r>
        <w:rPr>
          <w:rStyle w:val="18"/>
          <w:rFonts w:hint="eastAsia" w:eastAsia="楷体"/>
          <w:b w:val="0"/>
          <w:bCs w:val="0"/>
          <w:color w:val="auto"/>
          <w:spacing w:val="-4"/>
          <w:sz w:val="32"/>
          <w:szCs w:val="32"/>
        </w:rPr>
        <w:tab/>
        <w:t/>
      </w:r>
      <w:r>
        <w:rPr>
          <w:rStyle w:val="18"/>
          <w:rFonts w:hint="eastAsia" w:eastAsia="楷体"/>
          <w:b w:val="0"/>
          <w:bCs w:val="0"/>
          <w:color w:val="auto"/>
          <w:spacing w:val="-4"/>
          <w:sz w:val="32"/>
          <w:szCs w:val="32"/>
        </w:rPr>
        <w:cr/>
      </w:r>
      <w:r>
        <w:rPr>
          <w:rStyle w:val="18"/>
          <w:rFonts w:hint="eastAsia" w:eastAsia="楷体"/>
          <w:b w:val="0"/>
          <w:bCs w:val="0"/>
          <w:color w:val="auto"/>
          <w:spacing w:val="-4"/>
          <w:sz w:val="32"/>
          <w:szCs w:val="32"/>
        </w:rPr>
        <w:br w:type="textWrapping"/>
      </w:r>
      <w:r>
        <w:rPr>
          <w:rStyle w:val="18"/>
          <w:rFonts w:hint="eastAsia" w:eastAsia="楷体"/>
          <w:b w:val="0"/>
          <w:bCs w:val="0"/>
          <w:color w:val="auto"/>
          <w:spacing w:val="-4"/>
          <w:sz w:val="32"/>
          <w:szCs w:val="32"/>
        </w:rPr>
        <w:t>2024年度我单位实际完成65岁及以上老年人医养结合服务任务量2000人，通过入户走访、社区社群宣传等形式精准宣传政策，提升老年人参与积极性，向辖区内2000名65岁及以上老年人提供血压测量、末梢血血糖检测、康复指导、护理技能指导、保健咨询、营养改善指导6个方面的内容，顺利完成绩效目标。完成65岁及以上失能老人服务量102人次，我单位组建了专业的家庭医生团队，为辖区内48名65岁及以上失能老年人上门提供至少1次服务，包括康复护理指导、心理支持等。本项目资金的使用符合国家财经法规，符合我单位《财务工作管理办法》和《专项资金管理制度》以及有关《2023年乌鲁木齐市老年健康与医养结合服务工作方案（草拟稿）》专项资金管理办法的规定。同时，资金的拨付有严格的审批程序，由项目负责人依据实际需求编制经费使用计划，经中心党支部委员会集体审议决策后方可执行。不存在截留、挤占、挪用等情况。我单位通过对辖区内65岁及以上老年人及失能老人开展了健康评估与健康服务，取得了显著成效。通过建立失能评估体系，为失能老人提供个性化健康服务，给予康复指导等，有效提升了他们的健康水平和生活质量。同时，中心对高龄、失能、行动不便的老年人，由家庭医生团队提供上门服务，解决了行动不便老人的就医难题，增强了他们的就医体验感和幸福感。此外，中心还积极开展健康教育宣传活动，提高了老年人的健康意识和自我保健能力。本项目实施过程中，我单位充分利用中心及下属7个社区卫生服务站的人力、物力资源，明确责任分工，以及联合社区工作人员等多方力量，通过入户走访、社区群宣传等形式进行政策宣传，有效提升老年人参与的积极性。我单位根据新卫老龄发【2022】1号文的要求，及时向中心负责部门及各卫生服务站布置老年健康与医养结合服务项目工作任务，定期组织汇报进度，按时保质完成上级要求的任务量。</w:t>
      </w:r>
    </w:p>
    <w:p w14:paraId="3D0C4A61">
      <w:pPr>
        <w:shd w:val="clear"/>
        <w:spacing w:line="540" w:lineRule="exact"/>
        <w:ind w:firstLine="624" w:firstLineChars="200"/>
        <w:rPr>
          <w:rStyle w:val="18"/>
          <w:rFonts w:ascii="黑体" w:hAnsi="黑体" w:eastAsia="黑体"/>
          <w:color w:val="auto"/>
        </w:rPr>
      </w:pPr>
      <w:r>
        <w:rPr>
          <w:rStyle w:val="18"/>
          <w:rFonts w:hint="eastAsia" w:ascii="黑体" w:hAnsi="黑体" w:eastAsia="黑体"/>
          <w:b w:val="0"/>
          <w:color w:val="auto"/>
          <w:spacing w:val="-4"/>
          <w:sz w:val="32"/>
          <w:szCs w:val="32"/>
        </w:rPr>
        <w:t>四、绩效评价指标分析</w:t>
      </w:r>
      <w:r>
        <w:rPr>
          <w:rStyle w:val="18"/>
          <w:rFonts w:hint="eastAsia" w:ascii="黑体" w:hAnsi="黑体" w:eastAsia="黑体"/>
          <w:color w:val="auto"/>
        </w:rPr>
        <w:t xml:space="preserve"> </w:t>
      </w:r>
    </w:p>
    <w:p w14:paraId="4A93E43F">
      <w:pPr>
        <w:shd w:val="clear"/>
        <w:spacing w:line="540" w:lineRule="exact"/>
        <w:ind w:firstLine="627" w:firstLineChars="200"/>
        <w:rPr>
          <w:rFonts w:ascii="楷体" w:hAnsi="楷体" w:eastAsia="楷体"/>
          <w:b/>
          <w:color w:val="auto"/>
          <w:spacing w:val="-4"/>
          <w:sz w:val="32"/>
          <w:szCs w:val="32"/>
        </w:rPr>
      </w:pPr>
      <w:r>
        <w:rPr>
          <w:rFonts w:hint="eastAsia" w:ascii="楷体" w:hAnsi="楷体" w:eastAsia="楷体"/>
          <w:b/>
          <w:color w:val="auto"/>
          <w:spacing w:val="-4"/>
          <w:sz w:val="32"/>
          <w:szCs w:val="32"/>
        </w:rPr>
        <w:t>（一）</w:t>
      </w:r>
      <w:r>
        <w:rPr>
          <w:rStyle w:val="18"/>
          <w:rFonts w:hint="eastAsia" w:ascii="楷体" w:hAnsi="楷体" w:eastAsia="楷体"/>
          <w:color w:val="auto"/>
          <w:spacing w:val="-4"/>
          <w:sz w:val="32"/>
          <w:szCs w:val="32"/>
        </w:rPr>
        <w:t>项目决策情况</w:t>
      </w:r>
    </w:p>
    <w:p w14:paraId="14BCC4C1">
      <w:pPr>
        <w:shd w:val="clear"/>
        <w:spacing w:line="540" w:lineRule="exact"/>
        <w:ind w:firstLine="624" w:firstLineChars="200"/>
        <w:rPr>
          <w:rStyle w:val="18"/>
          <w:rFonts w:eastAsia="楷体"/>
          <w:b w:val="0"/>
          <w:bCs w:val="0"/>
          <w:color w:val="auto"/>
          <w:spacing w:val="-4"/>
          <w:sz w:val="32"/>
          <w:szCs w:val="32"/>
        </w:rPr>
      </w:pPr>
      <w:r>
        <w:rPr>
          <w:rStyle w:val="18"/>
          <w:rFonts w:hint="eastAsia" w:eastAsia="楷体"/>
          <w:b w:val="0"/>
          <w:bCs w:val="0"/>
          <w:color w:val="auto"/>
          <w:spacing w:val="-4"/>
          <w:sz w:val="32"/>
          <w:szCs w:val="32"/>
        </w:rPr>
        <w:t>项目决策指标由3个二级指标和6个三级指标构成，权重为20分，实际得分20分。</w:t>
      </w:r>
      <w:r>
        <w:rPr>
          <w:rStyle w:val="18"/>
          <w:rFonts w:hint="eastAsia" w:eastAsia="楷体"/>
          <w:b w:val="0"/>
          <w:bCs w:val="0"/>
          <w:color w:val="auto"/>
          <w:spacing w:val="-4"/>
          <w:sz w:val="32"/>
          <w:szCs w:val="32"/>
        </w:rPr>
        <w:cr/>
      </w:r>
      <w:r>
        <w:rPr>
          <w:rStyle w:val="18"/>
          <w:rFonts w:hint="eastAsia" w:eastAsia="楷体"/>
          <w:b w:val="0"/>
          <w:bCs w:val="0"/>
          <w:color w:val="auto"/>
          <w:spacing w:val="-4"/>
          <w:sz w:val="32"/>
          <w:szCs w:val="32"/>
        </w:rPr>
        <w:br w:type="textWrapping"/>
      </w:r>
      <w:r>
        <w:rPr>
          <w:rStyle w:val="18"/>
          <w:rFonts w:hint="eastAsia" w:eastAsia="楷体"/>
          <w:b w:val="0"/>
          <w:bCs w:val="0"/>
          <w:color w:val="auto"/>
          <w:spacing w:val="-4"/>
          <w:sz w:val="32"/>
          <w:szCs w:val="32"/>
        </w:rPr>
        <w:t>1.项目立项</w:t>
      </w:r>
      <w:r>
        <w:rPr>
          <w:rStyle w:val="18"/>
          <w:rFonts w:hint="eastAsia" w:eastAsia="楷体"/>
          <w:b w:val="0"/>
          <w:bCs w:val="0"/>
          <w:color w:val="auto"/>
          <w:spacing w:val="-4"/>
          <w:sz w:val="32"/>
          <w:szCs w:val="32"/>
        </w:rPr>
        <w:cr/>
      </w:r>
      <w:r>
        <w:rPr>
          <w:rStyle w:val="18"/>
          <w:rFonts w:hint="eastAsia" w:eastAsia="楷体"/>
          <w:b w:val="0"/>
          <w:bCs w:val="0"/>
          <w:color w:val="auto"/>
          <w:spacing w:val="-4"/>
          <w:sz w:val="32"/>
          <w:szCs w:val="32"/>
        </w:rPr>
        <w:br w:type="textWrapping"/>
      </w:r>
      <w:r>
        <w:rPr>
          <w:rStyle w:val="18"/>
          <w:rFonts w:hint="eastAsia" w:eastAsia="楷体"/>
          <w:b w:val="0"/>
          <w:bCs w:val="0"/>
          <w:color w:val="auto"/>
          <w:spacing w:val="-4"/>
          <w:sz w:val="32"/>
          <w:szCs w:val="32"/>
        </w:rPr>
        <w:t>立项依据充分性：项目立项符合《中华人民共和国基本医疗卫生与健康促进法》、《“十四五”国家老龄事业发展和养老服务体系规划》等相关政策；符合《关于印发自治区老年健康服务体系建设实施办法的通知》（新卫老龄发〔2020〕2号）、《关于印发自治区老年健康与医养结合服务管理工作规范（试行）的通知》（新卫老龄发〔2022〕1号）等政策要求。我单位主要承担基本医疗服务，辖区居民的健康档案以及慢性病管理等国家基本公共卫生服务等部门职责，该项目属于公共卫生范畴，因此与我单位部门职责相符，属于部门履职所需。此外，本项目由中央财政支持，属于公共财政支持范围，符合中央、地方事权支出责任划分原则。该项目与部门同类项目及部门内部相关项目不存在重复问题，因此，立项依据充分，得4分。</w:t>
      </w:r>
      <w:r>
        <w:rPr>
          <w:rStyle w:val="18"/>
          <w:rFonts w:hint="eastAsia" w:eastAsia="楷体"/>
          <w:b w:val="0"/>
          <w:bCs w:val="0"/>
          <w:color w:val="auto"/>
          <w:spacing w:val="-4"/>
          <w:sz w:val="32"/>
          <w:szCs w:val="32"/>
        </w:rPr>
        <w:cr/>
      </w:r>
      <w:r>
        <w:rPr>
          <w:rStyle w:val="18"/>
          <w:rFonts w:hint="eastAsia" w:eastAsia="楷体"/>
          <w:b w:val="0"/>
          <w:bCs w:val="0"/>
          <w:color w:val="auto"/>
          <w:spacing w:val="-4"/>
          <w:sz w:val="32"/>
          <w:szCs w:val="32"/>
        </w:rPr>
        <w:br w:type="textWrapping"/>
      </w:r>
      <w:r>
        <w:rPr>
          <w:rStyle w:val="18"/>
          <w:rFonts w:hint="eastAsia" w:eastAsia="楷体"/>
          <w:b w:val="0"/>
          <w:bCs w:val="0"/>
          <w:color w:val="auto"/>
          <w:spacing w:val="-4"/>
          <w:sz w:val="32"/>
          <w:szCs w:val="32"/>
        </w:rPr>
        <w:t>立项程序规范性:本项目严格遵循国家及地方关于医养结合服务的要求开展立项工作，在申请设立、审批流程及材料规范性上均符合相关要求，事前已通过项目可行性研究、风险评估、绩效评估、集体决策等程序，故立项程序规范，得4分。</w:t>
      </w:r>
      <w:r>
        <w:rPr>
          <w:rStyle w:val="18"/>
          <w:rFonts w:hint="eastAsia" w:eastAsia="楷体"/>
          <w:b w:val="0"/>
          <w:bCs w:val="0"/>
          <w:color w:val="auto"/>
          <w:spacing w:val="-4"/>
          <w:sz w:val="32"/>
          <w:szCs w:val="32"/>
        </w:rPr>
        <w:cr/>
      </w:r>
      <w:r>
        <w:rPr>
          <w:rStyle w:val="18"/>
          <w:rFonts w:hint="eastAsia" w:eastAsia="楷体"/>
          <w:b w:val="0"/>
          <w:bCs w:val="0"/>
          <w:color w:val="auto"/>
          <w:spacing w:val="-4"/>
          <w:sz w:val="32"/>
          <w:szCs w:val="32"/>
        </w:rPr>
        <w:br w:type="textWrapping"/>
      </w:r>
      <w:r>
        <w:rPr>
          <w:rStyle w:val="18"/>
          <w:rFonts w:hint="eastAsia" w:eastAsia="楷体"/>
          <w:b w:val="0"/>
          <w:bCs w:val="0"/>
          <w:color w:val="auto"/>
          <w:spacing w:val="-4"/>
          <w:sz w:val="32"/>
          <w:szCs w:val="32"/>
        </w:rPr>
        <w:t>综上，该指标满分8分，得分8分。</w:t>
      </w:r>
      <w:r>
        <w:rPr>
          <w:rStyle w:val="18"/>
          <w:rFonts w:hint="eastAsia" w:eastAsia="楷体"/>
          <w:b w:val="0"/>
          <w:bCs w:val="0"/>
          <w:color w:val="auto"/>
          <w:spacing w:val="-4"/>
          <w:sz w:val="32"/>
          <w:szCs w:val="32"/>
        </w:rPr>
        <w:cr/>
      </w:r>
      <w:r>
        <w:rPr>
          <w:rStyle w:val="18"/>
          <w:rFonts w:hint="eastAsia" w:eastAsia="楷体"/>
          <w:b w:val="0"/>
          <w:bCs w:val="0"/>
          <w:color w:val="auto"/>
          <w:spacing w:val="-4"/>
          <w:sz w:val="32"/>
          <w:szCs w:val="32"/>
        </w:rPr>
        <w:br w:type="textWrapping"/>
      </w:r>
      <w:r>
        <w:rPr>
          <w:rStyle w:val="18"/>
          <w:rFonts w:hint="eastAsia" w:eastAsia="楷体"/>
          <w:b w:val="0"/>
          <w:bCs w:val="0"/>
          <w:color w:val="auto"/>
          <w:spacing w:val="-4"/>
          <w:sz w:val="32"/>
          <w:szCs w:val="32"/>
        </w:rPr>
        <w:t>2.绩效目标</w:t>
      </w:r>
      <w:r>
        <w:rPr>
          <w:rStyle w:val="18"/>
          <w:rFonts w:hint="eastAsia" w:eastAsia="楷体"/>
          <w:b w:val="0"/>
          <w:bCs w:val="0"/>
          <w:color w:val="auto"/>
          <w:spacing w:val="-4"/>
          <w:sz w:val="32"/>
          <w:szCs w:val="32"/>
        </w:rPr>
        <w:cr/>
      </w:r>
      <w:r>
        <w:rPr>
          <w:rStyle w:val="18"/>
          <w:rFonts w:hint="eastAsia" w:eastAsia="楷体"/>
          <w:b w:val="0"/>
          <w:bCs w:val="0"/>
          <w:color w:val="auto"/>
          <w:spacing w:val="-4"/>
          <w:sz w:val="32"/>
          <w:szCs w:val="32"/>
        </w:rPr>
        <w:br w:type="textWrapping"/>
      </w:r>
      <w:r>
        <w:rPr>
          <w:rStyle w:val="18"/>
          <w:rFonts w:hint="eastAsia" w:eastAsia="楷体"/>
          <w:b w:val="0"/>
          <w:bCs w:val="0"/>
          <w:color w:val="auto"/>
          <w:spacing w:val="-4"/>
          <w:sz w:val="32"/>
          <w:szCs w:val="32"/>
        </w:rPr>
        <w:t>绩效目标合理性：本项目的绩效目标按照产出、效益和满意度构建绩效评价指标，项目绩效目标紧扣医养结合服务的相关要求设立，项目预期产生的社会效益符合地区老龄人群实际需求，符合正常的业绩水平，项目设置的工作任务量及经济成本等指标与预算的项目投资额相适应，绩效目标的设置能较为全面地反映本项目的产出和效益，故绩效目标合理性指标得分3分。</w:t>
      </w:r>
      <w:r>
        <w:rPr>
          <w:rStyle w:val="18"/>
          <w:rFonts w:hint="eastAsia" w:eastAsia="楷体"/>
          <w:b w:val="0"/>
          <w:bCs w:val="0"/>
          <w:color w:val="auto"/>
          <w:spacing w:val="-4"/>
          <w:sz w:val="32"/>
          <w:szCs w:val="32"/>
        </w:rPr>
        <w:cr/>
      </w:r>
      <w:r>
        <w:rPr>
          <w:rStyle w:val="18"/>
          <w:rFonts w:hint="eastAsia" w:eastAsia="楷体"/>
          <w:b w:val="0"/>
          <w:bCs w:val="0"/>
          <w:color w:val="auto"/>
          <w:spacing w:val="-4"/>
          <w:sz w:val="32"/>
          <w:szCs w:val="32"/>
        </w:rPr>
        <w:br w:type="textWrapping"/>
      </w:r>
      <w:r>
        <w:rPr>
          <w:rStyle w:val="18"/>
          <w:rFonts w:hint="eastAsia" w:eastAsia="楷体"/>
          <w:b w:val="0"/>
          <w:bCs w:val="0"/>
          <w:color w:val="auto"/>
          <w:spacing w:val="-4"/>
          <w:sz w:val="32"/>
          <w:szCs w:val="32"/>
        </w:rPr>
        <w:t>绩效目标明确性：本项目目标已细化为具体的绩效指标65岁及以上老年人医养结合服务任务量、65岁及以上失能老人服务量、购置医疗器械及耗材种类、资金使用合规率、资金拨付及时率、项目预算控制率，可通过数量指标、质量指标、时效指标和成本指标予以量化，并具有明确的评价标准，且指标的设定均与上级要求的目标任务数相对应。各项指标均能在现实条件下收集到相关数据进行佐证，具体的数据通过公卫科专干使用的乌鲁木齐市基本公共卫生服务管理平台收集，故绩效目标明确性指标得分3分。</w:t>
      </w:r>
      <w:r>
        <w:rPr>
          <w:rStyle w:val="18"/>
          <w:rFonts w:hint="eastAsia" w:eastAsia="楷体"/>
          <w:b w:val="0"/>
          <w:bCs w:val="0"/>
          <w:color w:val="auto"/>
          <w:spacing w:val="-4"/>
          <w:sz w:val="32"/>
          <w:szCs w:val="32"/>
        </w:rPr>
        <w:cr/>
      </w:r>
      <w:r>
        <w:rPr>
          <w:rStyle w:val="18"/>
          <w:rFonts w:hint="eastAsia" w:eastAsia="楷体"/>
          <w:b w:val="0"/>
          <w:bCs w:val="0"/>
          <w:color w:val="auto"/>
          <w:spacing w:val="-4"/>
          <w:sz w:val="32"/>
          <w:szCs w:val="32"/>
        </w:rPr>
        <w:br w:type="textWrapping"/>
      </w:r>
      <w:r>
        <w:rPr>
          <w:rStyle w:val="18"/>
          <w:rFonts w:hint="eastAsia" w:eastAsia="楷体"/>
          <w:b w:val="0"/>
          <w:bCs w:val="0"/>
          <w:color w:val="auto"/>
          <w:spacing w:val="-4"/>
          <w:sz w:val="32"/>
          <w:szCs w:val="32"/>
        </w:rPr>
        <w:t>综上，该指标满分6分，得分6分。</w:t>
      </w:r>
      <w:r>
        <w:rPr>
          <w:rStyle w:val="18"/>
          <w:rFonts w:hint="eastAsia" w:eastAsia="楷体"/>
          <w:b w:val="0"/>
          <w:bCs w:val="0"/>
          <w:color w:val="auto"/>
          <w:spacing w:val="-4"/>
          <w:sz w:val="32"/>
          <w:szCs w:val="32"/>
        </w:rPr>
        <w:cr/>
      </w:r>
      <w:r>
        <w:rPr>
          <w:rStyle w:val="18"/>
          <w:rFonts w:hint="eastAsia" w:eastAsia="楷体"/>
          <w:b w:val="0"/>
          <w:bCs w:val="0"/>
          <w:color w:val="auto"/>
          <w:spacing w:val="-4"/>
          <w:sz w:val="32"/>
          <w:szCs w:val="32"/>
        </w:rPr>
        <w:br w:type="textWrapping"/>
      </w:r>
      <w:r>
        <w:rPr>
          <w:rStyle w:val="18"/>
          <w:rFonts w:hint="eastAsia" w:eastAsia="楷体"/>
          <w:b w:val="0"/>
          <w:bCs w:val="0"/>
          <w:color w:val="auto"/>
          <w:spacing w:val="-4"/>
          <w:sz w:val="32"/>
          <w:szCs w:val="32"/>
        </w:rPr>
        <w:t>3.资金投入</w:t>
      </w:r>
      <w:r>
        <w:rPr>
          <w:rStyle w:val="18"/>
          <w:rFonts w:hint="eastAsia" w:eastAsia="楷体"/>
          <w:b w:val="0"/>
          <w:bCs w:val="0"/>
          <w:color w:val="auto"/>
          <w:spacing w:val="-4"/>
          <w:sz w:val="32"/>
          <w:szCs w:val="32"/>
        </w:rPr>
        <w:cr/>
      </w:r>
      <w:r>
        <w:rPr>
          <w:rStyle w:val="18"/>
          <w:rFonts w:hint="eastAsia" w:eastAsia="楷体"/>
          <w:b w:val="0"/>
          <w:bCs w:val="0"/>
          <w:color w:val="auto"/>
          <w:spacing w:val="-4"/>
          <w:sz w:val="32"/>
          <w:szCs w:val="32"/>
        </w:rPr>
        <w:br w:type="textWrapping"/>
      </w:r>
      <w:r>
        <w:rPr>
          <w:rStyle w:val="18"/>
          <w:rFonts w:hint="eastAsia" w:eastAsia="楷体"/>
          <w:b w:val="0"/>
          <w:bCs w:val="0"/>
          <w:color w:val="auto"/>
          <w:spacing w:val="-4"/>
          <w:sz w:val="32"/>
          <w:szCs w:val="32"/>
        </w:rPr>
        <w:t>预算编制科学性：项目预算资金的编制由公卫科负责本项目的专干、采购人员、财务人员经过科学论证共同编制，根据本项目具体的医养结合工作任务所需人力投入、器械耗材等制定预算内容，按照文件要求的资金使用范围合理编制，预算额度依据充分，项目预算投资额与本项目的工作任务相匹配。故预算编制科学性指标得分3分。</w:t>
      </w:r>
      <w:r>
        <w:rPr>
          <w:rStyle w:val="18"/>
          <w:rFonts w:hint="eastAsia" w:eastAsia="楷体"/>
          <w:b w:val="0"/>
          <w:bCs w:val="0"/>
          <w:color w:val="auto"/>
          <w:spacing w:val="-4"/>
          <w:sz w:val="32"/>
          <w:szCs w:val="32"/>
        </w:rPr>
        <w:cr/>
      </w:r>
      <w:r>
        <w:rPr>
          <w:rStyle w:val="18"/>
          <w:rFonts w:hint="eastAsia" w:eastAsia="楷体"/>
          <w:b w:val="0"/>
          <w:bCs w:val="0"/>
          <w:color w:val="auto"/>
          <w:spacing w:val="-4"/>
          <w:sz w:val="32"/>
          <w:szCs w:val="32"/>
        </w:rPr>
        <w:br w:type="textWrapping"/>
      </w:r>
      <w:r>
        <w:rPr>
          <w:rStyle w:val="18"/>
          <w:rFonts w:hint="eastAsia" w:eastAsia="楷体"/>
          <w:b w:val="0"/>
          <w:bCs w:val="0"/>
          <w:color w:val="auto"/>
          <w:spacing w:val="-4"/>
          <w:sz w:val="32"/>
          <w:szCs w:val="32"/>
        </w:rPr>
        <w:cr/>
      </w:r>
      <w:r>
        <w:rPr>
          <w:rStyle w:val="18"/>
          <w:rFonts w:hint="eastAsia" w:eastAsia="楷体"/>
          <w:b w:val="0"/>
          <w:bCs w:val="0"/>
          <w:color w:val="auto"/>
          <w:spacing w:val="-4"/>
          <w:sz w:val="32"/>
          <w:szCs w:val="32"/>
        </w:rPr>
        <w:br w:type="textWrapping"/>
      </w:r>
      <w:r>
        <w:rPr>
          <w:rStyle w:val="18"/>
          <w:rFonts w:hint="eastAsia" w:eastAsia="楷体"/>
          <w:b w:val="0"/>
          <w:bCs w:val="0"/>
          <w:color w:val="auto"/>
          <w:spacing w:val="-4"/>
          <w:sz w:val="32"/>
          <w:szCs w:val="32"/>
        </w:rPr>
        <w:t>资金分配合理性：本项目由我单位统筹中心及下属7个卫生服务站的人力、物力等资源共同完成，故将本项目资金分配为支付人员服务费和医疗器械耗材购置两个方面，根据卫生服务站人员的工作量及所需物资合理分配，分配依据合理充分，与我单位实际情况相适应。故资金分配合理性指标得分3分。</w:t>
      </w:r>
      <w:r>
        <w:rPr>
          <w:rStyle w:val="18"/>
          <w:rFonts w:hint="eastAsia" w:eastAsia="楷体"/>
          <w:b w:val="0"/>
          <w:bCs w:val="0"/>
          <w:color w:val="auto"/>
          <w:spacing w:val="-4"/>
          <w:sz w:val="32"/>
          <w:szCs w:val="32"/>
        </w:rPr>
        <w:cr/>
      </w:r>
      <w:r>
        <w:rPr>
          <w:rStyle w:val="18"/>
          <w:rFonts w:hint="eastAsia" w:eastAsia="楷体"/>
          <w:b w:val="0"/>
          <w:bCs w:val="0"/>
          <w:color w:val="auto"/>
          <w:spacing w:val="-4"/>
          <w:sz w:val="32"/>
          <w:szCs w:val="32"/>
        </w:rPr>
        <w:br w:type="textWrapping"/>
      </w:r>
      <w:r>
        <w:rPr>
          <w:rStyle w:val="18"/>
          <w:rFonts w:hint="eastAsia" w:eastAsia="楷体"/>
          <w:b w:val="0"/>
          <w:bCs w:val="0"/>
          <w:color w:val="auto"/>
          <w:spacing w:val="-4"/>
          <w:sz w:val="32"/>
          <w:szCs w:val="32"/>
        </w:rPr>
        <w:t>综上，该指标满分6分，得分6分。</w:t>
      </w:r>
      <w:r>
        <w:rPr>
          <w:rStyle w:val="18"/>
          <w:rFonts w:hint="eastAsia" w:eastAsia="楷体"/>
          <w:b w:val="0"/>
          <w:bCs w:val="0"/>
          <w:color w:val="auto"/>
          <w:spacing w:val="-4"/>
          <w:sz w:val="32"/>
          <w:szCs w:val="32"/>
        </w:rPr>
        <w:tab/>
      </w:r>
    </w:p>
    <w:p w14:paraId="7821DFDE">
      <w:pPr>
        <w:shd w:val="clear"/>
        <w:spacing w:line="540" w:lineRule="exact"/>
        <w:ind w:firstLine="627" w:firstLineChars="200"/>
        <w:rPr>
          <w:rStyle w:val="18"/>
          <w:rFonts w:ascii="楷体" w:hAnsi="楷体" w:eastAsia="楷体"/>
          <w:color w:val="auto"/>
          <w:spacing w:val="-4"/>
          <w:sz w:val="32"/>
          <w:szCs w:val="32"/>
        </w:rPr>
      </w:pPr>
      <w:r>
        <w:rPr>
          <w:rFonts w:hint="eastAsia" w:ascii="楷体" w:hAnsi="楷体" w:eastAsia="楷体"/>
          <w:b/>
          <w:color w:val="auto"/>
          <w:spacing w:val="-4"/>
          <w:sz w:val="32"/>
          <w:szCs w:val="32"/>
        </w:rPr>
        <w:t>（二）</w:t>
      </w:r>
      <w:r>
        <w:rPr>
          <w:rStyle w:val="18"/>
          <w:rFonts w:hint="eastAsia" w:ascii="楷体" w:hAnsi="楷体" w:eastAsia="楷体"/>
          <w:color w:val="auto"/>
          <w:spacing w:val="-4"/>
          <w:sz w:val="32"/>
          <w:szCs w:val="32"/>
        </w:rPr>
        <w:t>项目过程情况</w:t>
      </w:r>
    </w:p>
    <w:p w14:paraId="39488A3D">
      <w:pPr>
        <w:shd w:val="clear"/>
        <w:spacing w:line="540" w:lineRule="exact"/>
        <w:ind w:firstLine="624" w:firstLineChars="200"/>
        <w:rPr>
          <w:rStyle w:val="18"/>
          <w:rFonts w:eastAsia="楷体"/>
          <w:b w:val="0"/>
          <w:bCs w:val="0"/>
          <w:color w:val="auto"/>
          <w:spacing w:val="-4"/>
          <w:sz w:val="32"/>
          <w:szCs w:val="32"/>
        </w:rPr>
      </w:pPr>
      <w:r>
        <w:rPr>
          <w:rStyle w:val="18"/>
          <w:rFonts w:hint="eastAsia" w:eastAsia="楷体"/>
          <w:b w:val="0"/>
          <w:bCs w:val="0"/>
          <w:color w:val="auto"/>
          <w:spacing w:val="-4"/>
          <w:sz w:val="32"/>
          <w:szCs w:val="32"/>
        </w:rPr>
        <w:t>项目过程指标由2个二级指标和5个三级指标构成，权重为20分，实际得分20分。</w:t>
      </w:r>
      <w:r>
        <w:rPr>
          <w:rStyle w:val="18"/>
          <w:rFonts w:hint="eastAsia" w:eastAsia="楷体"/>
          <w:b w:val="0"/>
          <w:bCs w:val="0"/>
          <w:color w:val="auto"/>
          <w:spacing w:val="-4"/>
          <w:sz w:val="32"/>
          <w:szCs w:val="32"/>
        </w:rPr>
        <w:cr/>
      </w:r>
      <w:r>
        <w:rPr>
          <w:rStyle w:val="18"/>
          <w:rFonts w:hint="eastAsia" w:eastAsia="楷体"/>
          <w:b w:val="0"/>
          <w:bCs w:val="0"/>
          <w:color w:val="auto"/>
          <w:spacing w:val="-4"/>
          <w:sz w:val="32"/>
          <w:szCs w:val="32"/>
        </w:rPr>
        <w:br w:type="textWrapping"/>
      </w:r>
      <w:r>
        <w:rPr>
          <w:rStyle w:val="18"/>
          <w:rFonts w:hint="eastAsia" w:eastAsia="楷体"/>
          <w:b w:val="0"/>
          <w:bCs w:val="0"/>
          <w:color w:val="auto"/>
          <w:spacing w:val="-4"/>
          <w:sz w:val="32"/>
          <w:szCs w:val="32"/>
        </w:rPr>
        <w:t>1.资金管理</w:t>
      </w:r>
      <w:r>
        <w:rPr>
          <w:rStyle w:val="18"/>
          <w:rFonts w:hint="eastAsia" w:eastAsia="楷体"/>
          <w:b w:val="0"/>
          <w:bCs w:val="0"/>
          <w:color w:val="auto"/>
          <w:spacing w:val="-4"/>
          <w:sz w:val="32"/>
          <w:szCs w:val="32"/>
        </w:rPr>
        <w:cr/>
      </w:r>
      <w:r>
        <w:rPr>
          <w:rStyle w:val="18"/>
          <w:rFonts w:hint="eastAsia" w:eastAsia="楷体"/>
          <w:b w:val="0"/>
          <w:bCs w:val="0"/>
          <w:color w:val="auto"/>
          <w:spacing w:val="-4"/>
          <w:sz w:val="32"/>
          <w:szCs w:val="32"/>
        </w:rPr>
        <w:br w:type="textWrapping"/>
      </w:r>
      <w:r>
        <w:rPr>
          <w:rStyle w:val="18"/>
          <w:rFonts w:hint="eastAsia" w:eastAsia="楷体"/>
          <w:b w:val="0"/>
          <w:bCs w:val="0"/>
          <w:color w:val="auto"/>
          <w:spacing w:val="-4"/>
          <w:sz w:val="32"/>
          <w:szCs w:val="32"/>
        </w:rPr>
        <w:t>资金到位率：该项目资金是上年结转资金，由财政拨付，于2024年4月19日全部到位，资金直接支付到7个卫生服务站及医疗器械供应商、耗材供应商。项目预算资金10万元，实际到位资金10万元，资金到位率为100%，故资金到位率指标得分5分。</w:t>
      </w:r>
      <w:r>
        <w:rPr>
          <w:rStyle w:val="18"/>
          <w:rFonts w:hint="eastAsia" w:eastAsia="楷体"/>
          <w:b w:val="0"/>
          <w:bCs w:val="0"/>
          <w:color w:val="auto"/>
          <w:spacing w:val="-4"/>
          <w:sz w:val="32"/>
          <w:szCs w:val="32"/>
        </w:rPr>
        <w:cr/>
      </w:r>
      <w:r>
        <w:rPr>
          <w:rStyle w:val="18"/>
          <w:rFonts w:hint="eastAsia" w:eastAsia="楷体"/>
          <w:b w:val="0"/>
          <w:bCs w:val="0"/>
          <w:color w:val="auto"/>
          <w:spacing w:val="-4"/>
          <w:sz w:val="32"/>
          <w:szCs w:val="32"/>
        </w:rPr>
        <w:br w:type="textWrapping"/>
      </w:r>
      <w:r>
        <w:rPr>
          <w:rStyle w:val="18"/>
          <w:rFonts w:hint="eastAsia" w:eastAsia="楷体"/>
          <w:b w:val="0"/>
          <w:bCs w:val="0"/>
          <w:color w:val="auto"/>
          <w:spacing w:val="-4"/>
          <w:sz w:val="32"/>
          <w:szCs w:val="32"/>
        </w:rPr>
        <w:t>预算执行率：项目资金分两批到位，第一批资金92872元于2024年3月25日到位，分别支付给新疆东恩医疗器械有限公司28540元、新疆生荣医学科技有限公司18630元及6个社区卫生服务站合计45702元，第二批资金7128元于2024年4月19日到位，支付给乌鲁木齐市米东区华兴社区卫生服务站。项目实际到位资金10万元，实际支出资金10万元，预算执行率为100%，故预算执行率得分为5分。</w:t>
      </w:r>
      <w:r>
        <w:rPr>
          <w:rStyle w:val="18"/>
          <w:rFonts w:hint="eastAsia" w:eastAsia="楷体"/>
          <w:b w:val="0"/>
          <w:bCs w:val="0"/>
          <w:color w:val="auto"/>
          <w:spacing w:val="-4"/>
          <w:sz w:val="32"/>
          <w:szCs w:val="32"/>
        </w:rPr>
        <w:cr/>
      </w:r>
      <w:r>
        <w:rPr>
          <w:rStyle w:val="18"/>
          <w:rFonts w:hint="eastAsia" w:eastAsia="楷体"/>
          <w:b w:val="0"/>
          <w:bCs w:val="0"/>
          <w:color w:val="auto"/>
          <w:spacing w:val="-4"/>
          <w:sz w:val="32"/>
          <w:szCs w:val="32"/>
        </w:rPr>
        <w:br w:type="textWrapping"/>
      </w:r>
      <w:r>
        <w:rPr>
          <w:rStyle w:val="18"/>
          <w:rFonts w:hint="eastAsia" w:eastAsia="楷体"/>
          <w:b w:val="0"/>
          <w:bCs w:val="0"/>
          <w:color w:val="auto"/>
          <w:spacing w:val="-4"/>
          <w:sz w:val="32"/>
          <w:szCs w:val="32"/>
        </w:rPr>
        <w:t>资金使用合规性：本项目资金的使用符合国家财经法规，符合我单位《财务工作管理办法》和《专项资金管理制度》以及有关《2023年乌鲁木齐市老年健康与医养结合服务工作方案（草拟稿）》专项资金管理办法的规定。同时，资金的拨付有严格的审批程序，由项目负责人依据实际需求科学编制经费使用计划，经中心党支部委员会集体审议决策后方可执行。资金使用符合项目预算批复或合同规定的用途，不存在截留、挤占、挪用、虚列支出等情况。故资金使用合规性得分为3分。</w:t>
      </w:r>
      <w:r>
        <w:rPr>
          <w:rStyle w:val="18"/>
          <w:rFonts w:hint="eastAsia" w:eastAsia="楷体"/>
          <w:b w:val="0"/>
          <w:bCs w:val="0"/>
          <w:color w:val="auto"/>
          <w:spacing w:val="-4"/>
          <w:sz w:val="32"/>
          <w:szCs w:val="32"/>
        </w:rPr>
        <w:cr/>
      </w:r>
      <w:r>
        <w:rPr>
          <w:rStyle w:val="18"/>
          <w:rFonts w:hint="eastAsia" w:eastAsia="楷体"/>
          <w:b w:val="0"/>
          <w:bCs w:val="0"/>
          <w:color w:val="auto"/>
          <w:spacing w:val="-4"/>
          <w:sz w:val="32"/>
          <w:szCs w:val="32"/>
        </w:rPr>
        <w:br w:type="textWrapping"/>
      </w:r>
      <w:r>
        <w:rPr>
          <w:rStyle w:val="18"/>
          <w:rFonts w:hint="eastAsia" w:eastAsia="楷体"/>
          <w:b w:val="0"/>
          <w:bCs w:val="0"/>
          <w:color w:val="auto"/>
          <w:spacing w:val="-4"/>
          <w:sz w:val="32"/>
          <w:szCs w:val="32"/>
        </w:rPr>
        <w:t>综上，该指标满分13分，得分13分。</w:t>
      </w:r>
      <w:r>
        <w:rPr>
          <w:rStyle w:val="18"/>
          <w:rFonts w:hint="eastAsia" w:eastAsia="楷体"/>
          <w:b w:val="0"/>
          <w:bCs w:val="0"/>
          <w:color w:val="auto"/>
          <w:spacing w:val="-4"/>
          <w:sz w:val="32"/>
          <w:szCs w:val="32"/>
        </w:rPr>
        <w:cr/>
      </w:r>
      <w:r>
        <w:rPr>
          <w:rStyle w:val="18"/>
          <w:rFonts w:hint="eastAsia" w:eastAsia="楷体"/>
          <w:b w:val="0"/>
          <w:bCs w:val="0"/>
          <w:color w:val="auto"/>
          <w:spacing w:val="-4"/>
          <w:sz w:val="32"/>
          <w:szCs w:val="32"/>
        </w:rPr>
        <w:br w:type="textWrapping"/>
      </w:r>
      <w:r>
        <w:rPr>
          <w:rStyle w:val="18"/>
          <w:rFonts w:hint="eastAsia" w:eastAsia="楷体"/>
          <w:b w:val="0"/>
          <w:bCs w:val="0"/>
          <w:color w:val="auto"/>
          <w:spacing w:val="-4"/>
          <w:sz w:val="32"/>
          <w:szCs w:val="32"/>
        </w:rPr>
        <w:t>2.组织实施</w:t>
      </w:r>
      <w:r>
        <w:rPr>
          <w:rStyle w:val="18"/>
          <w:rFonts w:hint="eastAsia" w:eastAsia="楷体"/>
          <w:b w:val="0"/>
          <w:bCs w:val="0"/>
          <w:color w:val="auto"/>
          <w:spacing w:val="-4"/>
          <w:sz w:val="32"/>
          <w:szCs w:val="32"/>
        </w:rPr>
        <w:cr/>
      </w:r>
      <w:r>
        <w:rPr>
          <w:rStyle w:val="18"/>
          <w:rFonts w:hint="eastAsia" w:eastAsia="楷体"/>
          <w:b w:val="0"/>
          <w:bCs w:val="0"/>
          <w:color w:val="auto"/>
          <w:spacing w:val="-4"/>
          <w:sz w:val="32"/>
          <w:szCs w:val="32"/>
        </w:rPr>
        <w:br w:type="textWrapping"/>
      </w:r>
      <w:r>
        <w:rPr>
          <w:rStyle w:val="18"/>
          <w:rFonts w:hint="eastAsia" w:eastAsia="楷体"/>
          <w:b w:val="0"/>
          <w:bCs w:val="0"/>
          <w:color w:val="auto"/>
          <w:spacing w:val="-4"/>
          <w:sz w:val="32"/>
          <w:szCs w:val="32"/>
        </w:rPr>
        <w:t>管理制度健全性：我单位严格依据国家财经法规及行业管理要求，已制定相应的《财务工作管理办法》和《专项资金管理制度》，制度明确规范了预算编制、审批权限、资金拨付、核算监督等环节，实施分岗负责、专款专用、动态监控机制等内容，确保专项资金流向清晰、用途合规，相关制度合法、合规、完整，为项目顺利实施提供重要保障。故管理制度健全性得分为3分。</w:t>
      </w:r>
      <w:r>
        <w:rPr>
          <w:rStyle w:val="18"/>
          <w:rFonts w:hint="eastAsia" w:eastAsia="楷体"/>
          <w:b w:val="0"/>
          <w:bCs w:val="0"/>
          <w:color w:val="auto"/>
          <w:spacing w:val="-4"/>
          <w:sz w:val="32"/>
          <w:szCs w:val="32"/>
        </w:rPr>
        <w:cr/>
      </w:r>
      <w:r>
        <w:rPr>
          <w:rStyle w:val="18"/>
          <w:rFonts w:hint="eastAsia" w:eastAsia="楷体"/>
          <w:b w:val="0"/>
          <w:bCs w:val="0"/>
          <w:color w:val="auto"/>
          <w:spacing w:val="-4"/>
          <w:sz w:val="32"/>
          <w:szCs w:val="32"/>
        </w:rPr>
        <w:br w:type="textWrapping"/>
      </w:r>
      <w:r>
        <w:rPr>
          <w:rStyle w:val="18"/>
          <w:rFonts w:hint="eastAsia" w:eastAsia="楷体"/>
          <w:b w:val="0"/>
          <w:bCs w:val="0"/>
          <w:color w:val="auto"/>
          <w:spacing w:val="-4"/>
          <w:sz w:val="32"/>
          <w:szCs w:val="32"/>
        </w:rPr>
        <w:t>制度执行有效性：根据评价小组核查情况，我单位严格遵守相关法律法规和单位财务管理制度的规定，项目调整及支出调整手续完备，制度执行规范高效，流程衔接紧密、权责清晰。项目实施后，及时将会计凭证、发票、固定资产入库单、采购合同等相关资料分类归档。项目实施过程中，我单位统筹了中心及各社区卫生服务站医护人员、必备的医疗器械及耗材等均已落实到位。故制度执行有效性指标得分4分。</w:t>
      </w:r>
      <w:r>
        <w:rPr>
          <w:rStyle w:val="18"/>
          <w:rFonts w:hint="eastAsia" w:eastAsia="楷体"/>
          <w:b w:val="0"/>
          <w:bCs w:val="0"/>
          <w:color w:val="auto"/>
          <w:spacing w:val="-4"/>
          <w:sz w:val="32"/>
          <w:szCs w:val="32"/>
        </w:rPr>
        <w:cr/>
      </w:r>
      <w:r>
        <w:rPr>
          <w:rStyle w:val="18"/>
          <w:rFonts w:hint="eastAsia" w:eastAsia="楷体"/>
          <w:b w:val="0"/>
          <w:bCs w:val="0"/>
          <w:color w:val="auto"/>
          <w:spacing w:val="-4"/>
          <w:sz w:val="32"/>
          <w:szCs w:val="32"/>
        </w:rPr>
        <w:br w:type="textWrapping"/>
      </w:r>
      <w:r>
        <w:rPr>
          <w:rStyle w:val="18"/>
          <w:rFonts w:hint="eastAsia" w:eastAsia="楷体"/>
          <w:b w:val="0"/>
          <w:bCs w:val="0"/>
          <w:color w:val="auto"/>
          <w:spacing w:val="-4"/>
          <w:sz w:val="32"/>
          <w:szCs w:val="32"/>
        </w:rPr>
        <w:t>综上，该指标满分7分，得分7分。</w:t>
      </w:r>
    </w:p>
    <w:p w14:paraId="5EEB99EE">
      <w:pPr>
        <w:shd w:val="clear"/>
        <w:spacing w:line="540" w:lineRule="exact"/>
        <w:ind w:firstLine="627" w:firstLineChars="200"/>
        <w:rPr>
          <w:rFonts w:ascii="楷体" w:hAnsi="楷体" w:eastAsia="楷体"/>
          <w:b/>
          <w:color w:val="auto"/>
          <w:spacing w:val="-4"/>
          <w:sz w:val="32"/>
          <w:szCs w:val="32"/>
        </w:rPr>
      </w:pPr>
      <w:r>
        <w:rPr>
          <w:rFonts w:hint="eastAsia" w:ascii="楷体" w:hAnsi="楷体" w:eastAsia="楷体"/>
          <w:b/>
          <w:color w:val="auto"/>
          <w:spacing w:val="-4"/>
          <w:sz w:val="32"/>
          <w:szCs w:val="32"/>
        </w:rPr>
        <w:t>（三）</w:t>
      </w:r>
      <w:r>
        <w:rPr>
          <w:rStyle w:val="18"/>
          <w:rFonts w:hint="eastAsia" w:ascii="楷体" w:hAnsi="楷体" w:eastAsia="楷体"/>
          <w:color w:val="auto"/>
          <w:spacing w:val="-4"/>
          <w:sz w:val="32"/>
          <w:szCs w:val="32"/>
        </w:rPr>
        <w:t>项目产出情况</w:t>
      </w:r>
    </w:p>
    <w:p w14:paraId="51941D87">
      <w:pPr>
        <w:shd w:val="clear"/>
        <w:spacing w:line="540" w:lineRule="exact"/>
        <w:ind w:firstLine="624" w:firstLineChars="200"/>
        <w:rPr>
          <w:rStyle w:val="18"/>
          <w:rFonts w:eastAsia="楷体"/>
          <w:b w:val="0"/>
          <w:bCs w:val="0"/>
          <w:color w:val="auto"/>
          <w:spacing w:val="-4"/>
          <w:sz w:val="32"/>
          <w:szCs w:val="32"/>
        </w:rPr>
      </w:pPr>
      <w:r>
        <w:rPr>
          <w:rStyle w:val="18"/>
          <w:rFonts w:hint="eastAsia" w:eastAsia="楷体"/>
          <w:b w:val="0"/>
          <w:bCs w:val="0"/>
          <w:color w:val="auto"/>
          <w:spacing w:val="-4"/>
          <w:sz w:val="32"/>
          <w:szCs w:val="32"/>
        </w:rPr>
        <w:t>项目产出指标由4个二级指标和6个三级指标构成，权重为40分，实际得分40分。</w:t>
      </w:r>
      <w:r>
        <w:rPr>
          <w:rStyle w:val="18"/>
          <w:rFonts w:hint="eastAsia" w:eastAsia="楷体"/>
          <w:b w:val="0"/>
          <w:bCs w:val="0"/>
          <w:color w:val="auto"/>
          <w:spacing w:val="-4"/>
          <w:sz w:val="32"/>
          <w:szCs w:val="32"/>
        </w:rPr>
        <w:cr/>
      </w:r>
      <w:r>
        <w:rPr>
          <w:rStyle w:val="18"/>
          <w:rFonts w:hint="eastAsia" w:eastAsia="楷体"/>
          <w:b w:val="0"/>
          <w:bCs w:val="0"/>
          <w:color w:val="auto"/>
          <w:spacing w:val="-4"/>
          <w:sz w:val="32"/>
          <w:szCs w:val="32"/>
        </w:rPr>
        <w:br w:type="textWrapping"/>
      </w:r>
      <w:r>
        <w:rPr>
          <w:rStyle w:val="18"/>
          <w:rFonts w:hint="eastAsia" w:eastAsia="楷体"/>
          <w:b w:val="0"/>
          <w:bCs w:val="0"/>
          <w:color w:val="auto"/>
          <w:spacing w:val="-4"/>
          <w:sz w:val="32"/>
          <w:szCs w:val="32"/>
        </w:rPr>
        <w:t>1.产出数量</w:t>
      </w:r>
      <w:r>
        <w:rPr>
          <w:rStyle w:val="18"/>
          <w:rFonts w:hint="eastAsia" w:eastAsia="楷体"/>
          <w:b w:val="0"/>
          <w:bCs w:val="0"/>
          <w:color w:val="auto"/>
          <w:spacing w:val="-4"/>
          <w:sz w:val="32"/>
          <w:szCs w:val="32"/>
        </w:rPr>
        <w:cr/>
      </w:r>
      <w:r>
        <w:rPr>
          <w:rStyle w:val="18"/>
          <w:rFonts w:hint="eastAsia" w:eastAsia="楷体"/>
          <w:b w:val="0"/>
          <w:bCs w:val="0"/>
          <w:color w:val="auto"/>
          <w:spacing w:val="-4"/>
          <w:sz w:val="32"/>
          <w:szCs w:val="32"/>
        </w:rPr>
        <w:br w:type="textWrapping"/>
      </w:r>
      <w:r>
        <w:rPr>
          <w:rStyle w:val="18"/>
          <w:rFonts w:hint="eastAsia" w:eastAsia="楷体"/>
          <w:b w:val="0"/>
          <w:bCs w:val="0"/>
          <w:color w:val="auto"/>
          <w:spacing w:val="-4"/>
          <w:sz w:val="32"/>
          <w:szCs w:val="32"/>
        </w:rPr>
        <w:t>数量指标 “65岁及以上老年人医养结合服务任务量”的目标值是≥2000人，2024年度我单位实际完成2000人，原因是我单位充分利用中心及下属7个卫生服务站的人力、物力资源，明确责任分工，按期汇报进度，以及联合社区工作人员等多方力量，通过入户走访、社区社群宣传等形式精准宣传政策，提升老年人参与积极性，向辖区内2000名65岁及以上老年人提供血压测量、末梢血血糖检测、康复指导、护理技能指导、保健咨询、营养改善指导6个方面的内容，顺利完成上级文件要求的任务量，实际完成率：100%，故实际完成率得分为3分。</w:t>
      </w:r>
      <w:r>
        <w:rPr>
          <w:rStyle w:val="18"/>
          <w:rFonts w:hint="eastAsia" w:eastAsia="楷体"/>
          <w:b w:val="0"/>
          <w:bCs w:val="0"/>
          <w:color w:val="auto"/>
          <w:spacing w:val="-4"/>
          <w:sz w:val="32"/>
          <w:szCs w:val="32"/>
        </w:rPr>
        <w:cr/>
      </w:r>
      <w:r>
        <w:rPr>
          <w:rStyle w:val="18"/>
          <w:rFonts w:hint="eastAsia" w:eastAsia="楷体"/>
          <w:b w:val="0"/>
          <w:bCs w:val="0"/>
          <w:color w:val="auto"/>
          <w:spacing w:val="-4"/>
          <w:sz w:val="32"/>
          <w:szCs w:val="32"/>
        </w:rPr>
        <w:br w:type="textWrapping"/>
      </w:r>
      <w:r>
        <w:rPr>
          <w:rStyle w:val="18"/>
          <w:rFonts w:hint="eastAsia" w:eastAsia="楷体"/>
          <w:b w:val="0"/>
          <w:bCs w:val="0"/>
          <w:color w:val="auto"/>
          <w:spacing w:val="-4"/>
          <w:sz w:val="32"/>
          <w:szCs w:val="32"/>
        </w:rPr>
        <w:t>数量指标“65岁及以上失能老人服务量”的目标值是≥100人次，2024年度我单位实际完成102人次，原因是我单位组建了专业的家庭医生团队，为辖区内48名65岁及以上失能老年人上门提供至少1次服务，包括康复护理指导、心理支持等，因对部分失能老人提供了2次或3次服务，因此我单位合计完成102人次任务量，超出上级要求的任务量2人次，实际完成率：102%，故实际完成率得分为3分。</w:t>
      </w:r>
      <w:r>
        <w:rPr>
          <w:rStyle w:val="18"/>
          <w:rFonts w:hint="eastAsia" w:eastAsia="楷体"/>
          <w:b w:val="0"/>
          <w:bCs w:val="0"/>
          <w:color w:val="auto"/>
          <w:spacing w:val="-4"/>
          <w:sz w:val="32"/>
          <w:szCs w:val="32"/>
        </w:rPr>
        <w:cr/>
      </w:r>
      <w:r>
        <w:rPr>
          <w:rStyle w:val="18"/>
          <w:rFonts w:hint="eastAsia" w:eastAsia="楷体"/>
          <w:b w:val="0"/>
          <w:bCs w:val="0"/>
          <w:color w:val="auto"/>
          <w:spacing w:val="-4"/>
          <w:sz w:val="32"/>
          <w:szCs w:val="32"/>
        </w:rPr>
        <w:br w:type="textWrapping"/>
      </w:r>
      <w:r>
        <w:rPr>
          <w:rStyle w:val="18"/>
          <w:rFonts w:hint="eastAsia" w:eastAsia="楷体"/>
          <w:b w:val="0"/>
          <w:bCs w:val="0"/>
          <w:color w:val="auto"/>
          <w:spacing w:val="-4"/>
          <w:sz w:val="32"/>
          <w:szCs w:val="32"/>
        </w:rPr>
        <w:t>数量指标“购置医疗器械及耗材种类”的目标值是≥4种，2024年度我单位实际完成5种，原因是我单位购置医疗器械及耗材种类共计5种，分别为听诊器、血压计、电子血压仪、轮椅及血糖试纸，因血压计和电子血压仪用途相同，但单价差别较大，故分成2种，因此超出计划目标值1种，采购严格按流程执行，手续完备， 实际完成率：125%，故实际完成率得分为4分。</w:t>
      </w:r>
      <w:r>
        <w:rPr>
          <w:rStyle w:val="18"/>
          <w:rFonts w:hint="eastAsia" w:eastAsia="楷体"/>
          <w:b w:val="0"/>
          <w:bCs w:val="0"/>
          <w:color w:val="auto"/>
          <w:spacing w:val="-4"/>
          <w:sz w:val="32"/>
          <w:szCs w:val="32"/>
        </w:rPr>
        <w:cr/>
      </w:r>
      <w:r>
        <w:rPr>
          <w:rStyle w:val="18"/>
          <w:rFonts w:hint="eastAsia" w:eastAsia="楷体"/>
          <w:b w:val="0"/>
          <w:bCs w:val="0"/>
          <w:color w:val="auto"/>
          <w:spacing w:val="-4"/>
          <w:sz w:val="32"/>
          <w:szCs w:val="32"/>
        </w:rPr>
        <w:br w:type="textWrapping"/>
      </w:r>
      <w:r>
        <w:rPr>
          <w:rStyle w:val="18"/>
          <w:rFonts w:hint="eastAsia" w:eastAsia="楷体"/>
          <w:b w:val="0"/>
          <w:bCs w:val="0"/>
          <w:color w:val="auto"/>
          <w:spacing w:val="-4"/>
          <w:sz w:val="32"/>
          <w:szCs w:val="32"/>
        </w:rPr>
        <w:t>综上，数量指标得分为10分。</w:t>
      </w:r>
      <w:r>
        <w:rPr>
          <w:rStyle w:val="18"/>
          <w:rFonts w:hint="eastAsia" w:eastAsia="楷体"/>
          <w:b w:val="0"/>
          <w:bCs w:val="0"/>
          <w:color w:val="auto"/>
          <w:spacing w:val="-4"/>
          <w:sz w:val="32"/>
          <w:szCs w:val="32"/>
        </w:rPr>
        <w:cr/>
      </w:r>
      <w:r>
        <w:rPr>
          <w:rStyle w:val="18"/>
          <w:rFonts w:hint="eastAsia" w:eastAsia="楷体"/>
          <w:b w:val="0"/>
          <w:bCs w:val="0"/>
          <w:color w:val="auto"/>
          <w:spacing w:val="-4"/>
          <w:sz w:val="32"/>
          <w:szCs w:val="32"/>
        </w:rPr>
        <w:br w:type="textWrapping"/>
      </w:r>
      <w:r>
        <w:rPr>
          <w:rStyle w:val="18"/>
          <w:rFonts w:hint="eastAsia" w:eastAsia="楷体"/>
          <w:b w:val="0"/>
          <w:bCs w:val="0"/>
          <w:color w:val="auto"/>
          <w:spacing w:val="-4"/>
          <w:sz w:val="32"/>
          <w:szCs w:val="32"/>
        </w:rPr>
        <w:t>2.产出质量</w:t>
      </w:r>
      <w:r>
        <w:rPr>
          <w:rStyle w:val="18"/>
          <w:rFonts w:hint="eastAsia" w:eastAsia="楷体"/>
          <w:b w:val="0"/>
          <w:bCs w:val="0"/>
          <w:color w:val="auto"/>
          <w:spacing w:val="-4"/>
          <w:sz w:val="32"/>
          <w:szCs w:val="32"/>
        </w:rPr>
        <w:cr/>
      </w:r>
      <w:r>
        <w:rPr>
          <w:rStyle w:val="18"/>
          <w:rFonts w:hint="eastAsia" w:eastAsia="楷体"/>
          <w:b w:val="0"/>
          <w:bCs w:val="0"/>
          <w:color w:val="auto"/>
          <w:spacing w:val="-4"/>
          <w:sz w:val="32"/>
          <w:szCs w:val="32"/>
        </w:rPr>
        <w:br w:type="textWrapping"/>
      </w:r>
      <w:r>
        <w:rPr>
          <w:rStyle w:val="18"/>
          <w:rFonts w:hint="eastAsia" w:eastAsia="楷体"/>
          <w:b w:val="0"/>
          <w:bCs w:val="0"/>
          <w:color w:val="auto"/>
          <w:spacing w:val="-4"/>
          <w:sz w:val="32"/>
          <w:szCs w:val="32"/>
        </w:rPr>
        <w:t>资金使用合规率：目标值=100%，2024年度我单位实际完成值为100%，原因是本项目资金的使用符合国家财经法规，符合我单位《财务工作管理办法》和《专项资金管理制度》以及有关《2023年乌鲁木齐市老年健康与医养结合服务工作方案（草拟稿）》专项资金管理办法的规定。同时，资金的拨付有严格的审批程序，由项目负责人依据实际需求编制经费使用计划，经中心党支部委员会集体审议决策后方可执行。不存在截留、挤占、挪用等情况。实际完成率：100%，故质量达标率得分为10分。</w:t>
      </w:r>
      <w:r>
        <w:rPr>
          <w:rStyle w:val="18"/>
          <w:rFonts w:hint="eastAsia" w:eastAsia="楷体"/>
          <w:b w:val="0"/>
          <w:bCs w:val="0"/>
          <w:color w:val="auto"/>
          <w:spacing w:val="-4"/>
          <w:sz w:val="32"/>
          <w:szCs w:val="32"/>
        </w:rPr>
        <w:cr/>
      </w:r>
      <w:r>
        <w:rPr>
          <w:rStyle w:val="18"/>
          <w:rFonts w:hint="eastAsia" w:eastAsia="楷体"/>
          <w:b w:val="0"/>
          <w:bCs w:val="0"/>
          <w:color w:val="auto"/>
          <w:spacing w:val="-4"/>
          <w:sz w:val="32"/>
          <w:szCs w:val="32"/>
        </w:rPr>
        <w:br w:type="textWrapping"/>
      </w:r>
      <w:r>
        <w:rPr>
          <w:rStyle w:val="18"/>
          <w:rFonts w:hint="eastAsia" w:eastAsia="楷体"/>
          <w:b w:val="0"/>
          <w:bCs w:val="0"/>
          <w:color w:val="auto"/>
          <w:spacing w:val="-4"/>
          <w:sz w:val="32"/>
          <w:szCs w:val="32"/>
        </w:rPr>
        <w:t>3.产出时效</w:t>
      </w:r>
      <w:r>
        <w:rPr>
          <w:rStyle w:val="18"/>
          <w:rFonts w:hint="eastAsia" w:eastAsia="楷体"/>
          <w:b w:val="0"/>
          <w:bCs w:val="0"/>
          <w:color w:val="auto"/>
          <w:spacing w:val="-4"/>
          <w:sz w:val="32"/>
          <w:szCs w:val="32"/>
        </w:rPr>
        <w:cr/>
      </w:r>
      <w:r>
        <w:rPr>
          <w:rStyle w:val="18"/>
          <w:rFonts w:hint="eastAsia" w:eastAsia="楷体"/>
          <w:b w:val="0"/>
          <w:bCs w:val="0"/>
          <w:color w:val="auto"/>
          <w:spacing w:val="-4"/>
          <w:sz w:val="32"/>
          <w:szCs w:val="32"/>
        </w:rPr>
        <w:br w:type="textWrapping"/>
      </w:r>
      <w:r>
        <w:rPr>
          <w:rStyle w:val="18"/>
          <w:rFonts w:hint="eastAsia" w:eastAsia="楷体"/>
          <w:b w:val="0"/>
          <w:bCs w:val="0"/>
          <w:color w:val="auto"/>
          <w:spacing w:val="-4"/>
          <w:sz w:val="32"/>
          <w:szCs w:val="32"/>
        </w:rPr>
        <w:t>资金拨付及时率：目标值=100%，2024年度我单位实际完成值为100%，原因是本项目资金由财政直接支付，于2024年4月19日全部到位，资金直接支付至医疗器械供应商、耗材供应商及7个社区卫生服务站，不存在截留、挤占、挪用等情况，故完成及时性得分为10分。</w:t>
      </w:r>
      <w:r>
        <w:rPr>
          <w:rStyle w:val="18"/>
          <w:rFonts w:hint="eastAsia" w:eastAsia="楷体"/>
          <w:b w:val="0"/>
          <w:bCs w:val="0"/>
          <w:color w:val="auto"/>
          <w:spacing w:val="-4"/>
          <w:sz w:val="32"/>
          <w:szCs w:val="32"/>
        </w:rPr>
        <w:cr/>
      </w:r>
      <w:r>
        <w:rPr>
          <w:rStyle w:val="18"/>
          <w:rFonts w:hint="eastAsia" w:eastAsia="楷体"/>
          <w:b w:val="0"/>
          <w:bCs w:val="0"/>
          <w:color w:val="auto"/>
          <w:spacing w:val="-4"/>
          <w:sz w:val="32"/>
          <w:szCs w:val="32"/>
        </w:rPr>
        <w:br w:type="textWrapping"/>
      </w:r>
      <w:r>
        <w:rPr>
          <w:rStyle w:val="18"/>
          <w:rFonts w:hint="eastAsia" w:eastAsia="楷体"/>
          <w:b w:val="0"/>
          <w:bCs w:val="0"/>
          <w:color w:val="auto"/>
          <w:spacing w:val="-4"/>
          <w:sz w:val="32"/>
          <w:szCs w:val="32"/>
        </w:rPr>
        <w:t>4.产出成本</w:t>
      </w:r>
      <w:r>
        <w:rPr>
          <w:rStyle w:val="18"/>
          <w:rFonts w:hint="eastAsia" w:eastAsia="楷体"/>
          <w:b w:val="0"/>
          <w:bCs w:val="0"/>
          <w:color w:val="auto"/>
          <w:spacing w:val="-4"/>
          <w:sz w:val="32"/>
          <w:szCs w:val="32"/>
        </w:rPr>
        <w:cr/>
      </w:r>
      <w:r>
        <w:rPr>
          <w:rStyle w:val="18"/>
          <w:rFonts w:hint="eastAsia" w:eastAsia="楷体"/>
          <w:b w:val="0"/>
          <w:bCs w:val="0"/>
          <w:color w:val="auto"/>
          <w:spacing w:val="-4"/>
          <w:sz w:val="32"/>
          <w:szCs w:val="32"/>
        </w:rPr>
        <w:br w:type="textWrapping"/>
      </w:r>
      <w:r>
        <w:rPr>
          <w:rStyle w:val="18"/>
          <w:rFonts w:hint="eastAsia" w:eastAsia="楷体"/>
          <w:b w:val="0"/>
          <w:bCs w:val="0"/>
          <w:color w:val="auto"/>
          <w:spacing w:val="-4"/>
          <w:sz w:val="32"/>
          <w:szCs w:val="32"/>
        </w:rPr>
        <w:t>经济成本：项目预算控制率：目标值≤100%，2024年度我单位实际完成值为100%，本项目预算支出10万元，实际支出10万元，无超支情况，项目资金全部完成，得分为10分。</w:t>
      </w:r>
    </w:p>
    <w:p w14:paraId="4E1708BD">
      <w:pPr>
        <w:shd w:val="clear"/>
        <w:spacing w:line="540" w:lineRule="exact"/>
        <w:ind w:firstLine="627" w:firstLineChars="200"/>
        <w:rPr>
          <w:rFonts w:ascii="楷体" w:hAnsi="楷体" w:eastAsia="楷体"/>
          <w:b/>
          <w:color w:val="auto"/>
          <w:spacing w:val="-4"/>
          <w:sz w:val="32"/>
          <w:szCs w:val="32"/>
        </w:rPr>
      </w:pPr>
      <w:r>
        <w:rPr>
          <w:rFonts w:hint="eastAsia" w:ascii="楷体" w:hAnsi="楷体" w:eastAsia="楷体"/>
          <w:b/>
          <w:color w:val="auto"/>
          <w:spacing w:val="-4"/>
          <w:sz w:val="32"/>
          <w:szCs w:val="32"/>
        </w:rPr>
        <w:t>（四）</w:t>
      </w:r>
      <w:r>
        <w:rPr>
          <w:rStyle w:val="18"/>
          <w:rFonts w:hint="eastAsia" w:ascii="楷体" w:hAnsi="楷体" w:eastAsia="楷体"/>
          <w:color w:val="auto"/>
          <w:spacing w:val="-4"/>
          <w:sz w:val="32"/>
          <w:szCs w:val="32"/>
        </w:rPr>
        <w:t>项目效益情况</w:t>
      </w:r>
    </w:p>
    <w:p w14:paraId="1DB4ADF3">
      <w:pPr>
        <w:shd w:val="clear"/>
        <w:spacing w:line="540" w:lineRule="exact"/>
        <w:ind w:firstLine="624" w:firstLineChars="200"/>
        <w:rPr>
          <w:rStyle w:val="18"/>
          <w:rFonts w:eastAsia="楷体"/>
          <w:b w:val="0"/>
          <w:bCs w:val="0"/>
          <w:color w:val="auto"/>
          <w:spacing w:val="-4"/>
          <w:sz w:val="32"/>
          <w:szCs w:val="32"/>
        </w:rPr>
      </w:pPr>
      <w:r>
        <w:rPr>
          <w:rStyle w:val="18"/>
          <w:rFonts w:hint="eastAsia" w:eastAsia="楷体"/>
          <w:b w:val="0"/>
          <w:bCs w:val="0"/>
          <w:color w:val="auto"/>
          <w:spacing w:val="-4"/>
          <w:sz w:val="32"/>
          <w:szCs w:val="32"/>
        </w:rPr>
        <w:t xml:space="preserve">项目效益指标由1个二级指标和1个三级指标构成，权重为15分，实际得分15分。 </w:t>
      </w:r>
      <w:r>
        <w:rPr>
          <w:rStyle w:val="18"/>
          <w:rFonts w:hint="eastAsia" w:eastAsia="楷体"/>
          <w:b w:val="0"/>
          <w:bCs w:val="0"/>
          <w:color w:val="auto"/>
          <w:spacing w:val="-4"/>
          <w:sz w:val="32"/>
          <w:szCs w:val="32"/>
        </w:rPr>
        <w:cr/>
      </w:r>
      <w:r>
        <w:rPr>
          <w:rStyle w:val="18"/>
          <w:rFonts w:hint="eastAsia" w:eastAsia="楷体"/>
          <w:b w:val="0"/>
          <w:bCs w:val="0"/>
          <w:color w:val="auto"/>
          <w:spacing w:val="-4"/>
          <w:sz w:val="32"/>
          <w:szCs w:val="32"/>
        </w:rPr>
        <w:br w:type="textWrapping"/>
      </w:r>
      <w:r>
        <w:rPr>
          <w:rStyle w:val="18"/>
          <w:rFonts w:hint="eastAsia" w:eastAsia="楷体"/>
          <w:b w:val="0"/>
          <w:bCs w:val="0"/>
          <w:color w:val="auto"/>
          <w:spacing w:val="-4"/>
          <w:sz w:val="32"/>
          <w:szCs w:val="32"/>
        </w:rPr>
        <w:t>1.实施效益</w:t>
      </w:r>
      <w:r>
        <w:rPr>
          <w:rStyle w:val="18"/>
          <w:rFonts w:hint="eastAsia" w:eastAsia="楷体"/>
          <w:b w:val="0"/>
          <w:bCs w:val="0"/>
          <w:color w:val="auto"/>
          <w:spacing w:val="-4"/>
          <w:sz w:val="32"/>
          <w:szCs w:val="32"/>
        </w:rPr>
        <w:cr/>
      </w:r>
      <w:r>
        <w:rPr>
          <w:rStyle w:val="18"/>
          <w:rFonts w:hint="eastAsia" w:eastAsia="楷体"/>
          <w:b w:val="0"/>
          <w:bCs w:val="0"/>
          <w:color w:val="auto"/>
          <w:spacing w:val="-4"/>
          <w:sz w:val="32"/>
          <w:szCs w:val="32"/>
        </w:rPr>
        <w:br w:type="textWrapping"/>
      </w:r>
      <w:r>
        <w:rPr>
          <w:rStyle w:val="18"/>
          <w:rFonts w:hint="eastAsia" w:eastAsia="楷体"/>
          <w:b w:val="0"/>
          <w:bCs w:val="0"/>
          <w:color w:val="auto"/>
          <w:spacing w:val="-4"/>
          <w:sz w:val="32"/>
          <w:szCs w:val="32"/>
        </w:rPr>
        <w:t xml:space="preserve">经济效益指标：不适用。 </w:t>
      </w:r>
      <w:r>
        <w:rPr>
          <w:rStyle w:val="18"/>
          <w:rFonts w:hint="eastAsia" w:eastAsia="楷体"/>
          <w:b w:val="0"/>
          <w:bCs w:val="0"/>
          <w:color w:val="auto"/>
          <w:spacing w:val="-4"/>
          <w:sz w:val="32"/>
          <w:szCs w:val="32"/>
        </w:rPr>
        <w:cr/>
      </w:r>
      <w:r>
        <w:rPr>
          <w:rStyle w:val="18"/>
          <w:rFonts w:hint="eastAsia" w:eastAsia="楷体"/>
          <w:b w:val="0"/>
          <w:bCs w:val="0"/>
          <w:color w:val="auto"/>
          <w:spacing w:val="-4"/>
          <w:sz w:val="32"/>
          <w:szCs w:val="32"/>
        </w:rPr>
        <w:br w:type="textWrapping"/>
      </w:r>
      <w:r>
        <w:rPr>
          <w:rStyle w:val="18"/>
          <w:rFonts w:hint="eastAsia" w:eastAsia="楷体"/>
          <w:b w:val="0"/>
          <w:bCs w:val="0"/>
          <w:color w:val="auto"/>
          <w:spacing w:val="-4"/>
          <w:sz w:val="32"/>
          <w:szCs w:val="32"/>
        </w:rPr>
        <w:t>社会效益指标：评价指标“改善老年人生活质量和健康水平”，指标值：有效改善，实际完成值：完全达到预期。我单位通过对辖区内65岁及以上老年人及失能老人开展了健康评估与健康服务，取得了显著成效。通过建立失能评估体系，为失能老人提供个性化健康服务，给予康复指导等，有效提升了他们的健康水平和生活质量。同时，中心对高龄、失能、行动不便的老年人，由家庭医生团队提供上门服务，解决了行动不便老人的就医难题，增强了他们的就医体验感和幸福感。此外，中心还积极开展健康教育宣传活动，提高了老年人的健康意识和自我保健能力。</w:t>
      </w:r>
      <w:r>
        <w:rPr>
          <w:rStyle w:val="18"/>
          <w:rFonts w:hint="eastAsia" w:eastAsia="楷体"/>
          <w:b w:val="0"/>
          <w:bCs w:val="0"/>
          <w:color w:val="auto"/>
          <w:spacing w:val="-4"/>
          <w:sz w:val="32"/>
          <w:szCs w:val="32"/>
        </w:rPr>
        <w:cr/>
      </w:r>
      <w:r>
        <w:rPr>
          <w:rStyle w:val="18"/>
          <w:rFonts w:hint="eastAsia" w:eastAsia="楷体"/>
          <w:b w:val="0"/>
          <w:bCs w:val="0"/>
          <w:color w:val="auto"/>
          <w:spacing w:val="-4"/>
          <w:sz w:val="32"/>
          <w:szCs w:val="32"/>
        </w:rPr>
        <w:br w:type="textWrapping"/>
      </w:r>
      <w:r>
        <w:rPr>
          <w:rStyle w:val="18"/>
          <w:rFonts w:hint="eastAsia" w:eastAsia="楷体"/>
          <w:b w:val="0"/>
          <w:bCs w:val="0"/>
          <w:color w:val="auto"/>
          <w:spacing w:val="-4"/>
          <w:sz w:val="32"/>
          <w:szCs w:val="32"/>
        </w:rPr>
        <w:t>生态效益指标：不适用。</w:t>
      </w:r>
      <w:r>
        <w:rPr>
          <w:rStyle w:val="18"/>
          <w:rFonts w:hint="eastAsia" w:eastAsia="楷体"/>
          <w:b w:val="0"/>
          <w:bCs w:val="0"/>
          <w:color w:val="auto"/>
          <w:spacing w:val="-4"/>
          <w:sz w:val="32"/>
          <w:szCs w:val="32"/>
        </w:rPr>
        <w:cr/>
      </w:r>
      <w:r>
        <w:rPr>
          <w:rStyle w:val="18"/>
          <w:rFonts w:hint="eastAsia" w:eastAsia="楷体"/>
          <w:b w:val="0"/>
          <w:bCs w:val="0"/>
          <w:color w:val="auto"/>
          <w:spacing w:val="-4"/>
          <w:sz w:val="32"/>
          <w:szCs w:val="32"/>
        </w:rPr>
        <w:br w:type="textWrapping"/>
      </w:r>
      <w:r>
        <w:rPr>
          <w:rStyle w:val="18"/>
          <w:rFonts w:hint="eastAsia" w:eastAsia="楷体"/>
          <w:b w:val="0"/>
          <w:bCs w:val="0"/>
          <w:color w:val="auto"/>
          <w:spacing w:val="-4"/>
          <w:sz w:val="32"/>
          <w:szCs w:val="32"/>
        </w:rPr>
        <w:t>综上，该指标满分15分，得分15分。</w:t>
      </w:r>
    </w:p>
    <w:p w14:paraId="47901612">
      <w:pPr>
        <w:shd w:val="clear"/>
        <w:spacing w:line="540" w:lineRule="exact"/>
        <w:ind w:firstLine="624" w:firstLineChars="200"/>
        <w:rPr>
          <w:rStyle w:val="18"/>
          <w:rFonts w:eastAsia="楷体"/>
          <w:b w:val="0"/>
          <w:bCs w:val="0"/>
          <w:color w:val="auto"/>
          <w:spacing w:val="-4"/>
          <w:sz w:val="32"/>
          <w:szCs w:val="32"/>
        </w:rPr>
      </w:pPr>
      <w:r>
        <w:rPr>
          <w:rStyle w:val="18"/>
          <w:rFonts w:hint="eastAsia" w:eastAsia="楷体"/>
          <w:b w:val="0"/>
          <w:bCs w:val="0"/>
          <w:color w:val="auto"/>
          <w:spacing w:val="-4"/>
          <w:sz w:val="32"/>
          <w:szCs w:val="32"/>
        </w:rPr>
        <w:t>1.满意度指标</w:t>
      </w:r>
      <w:r>
        <w:rPr>
          <w:rStyle w:val="18"/>
          <w:rFonts w:hint="eastAsia" w:eastAsia="楷体"/>
          <w:b w:val="0"/>
          <w:bCs w:val="0"/>
          <w:color w:val="auto"/>
          <w:spacing w:val="-4"/>
          <w:sz w:val="32"/>
          <w:szCs w:val="32"/>
        </w:rPr>
        <w:cr/>
      </w:r>
      <w:r>
        <w:rPr>
          <w:rStyle w:val="18"/>
          <w:rFonts w:hint="eastAsia" w:eastAsia="楷体"/>
          <w:b w:val="0"/>
          <w:bCs w:val="0"/>
          <w:color w:val="auto"/>
          <w:spacing w:val="-4"/>
          <w:sz w:val="32"/>
          <w:szCs w:val="32"/>
        </w:rPr>
        <w:br w:type="textWrapping"/>
      </w:r>
      <w:r>
        <w:rPr>
          <w:rStyle w:val="18"/>
          <w:rFonts w:hint="eastAsia" w:eastAsia="楷体"/>
          <w:b w:val="0"/>
          <w:bCs w:val="0"/>
          <w:color w:val="auto"/>
          <w:spacing w:val="-4"/>
          <w:sz w:val="32"/>
          <w:szCs w:val="32"/>
        </w:rPr>
        <w:t>群众满意度：评价指标“老年人满意度”，指标值：≥90%，实际完成值：100%。通过设置问卷调查的方式进行考评评价，共计调查样本总量为20个样本，有效调查问卷20份。其中，统计“满意”的平均值为100%。故满意度指标得分为5分。</w:t>
      </w:r>
      <w:r>
        <w:rPr>
          <w:rStyle w:val="18"/>
          <w:rFonts w:hint="eastAsia" w:eastAsia="楷体"/>
          <w:b w:val="0"/>
          <w:bCs w:val="0"/>
          <w:color w:val="auto"/>
          <w:spacing w:val="-4"/>
          <w:sz w:val="32"/>
          <w:szCs w:val="32"/>
        </w:rPr>
        <w:cr/>
      </w:r>
      <w:r>
        <w:rPr>
          <w:rStyle w:val="18"/>
          <w:rFonts w:hint="eastAsia" w:eastAsia="楷体"/>
          <w:b w:val="0"/>
          <w:bCs w:val="0"/>
          <w:color w:val="auto"/>
          <w:spacing w:val="-4"/>
          <w:sz w:val="32"/>
          <w:szCs w:val="32"/>
        </w:rPr>
        <w:br w:type="textWrapping"/>
      </w:r>
      <w:r>
        <w:rPr>
          <w:rStyle w:val="18"/>
          <w:rFonts w:hint="eastAsia" w:eastAsia="楷体"/>
          <w:b w:val="0"/>
          <w:bCs w:val="0"/>
          <w:color w:val="auto"/>
          <w:spacing w:val="-4"/>
          <w:sz w:val="32"/>
          <w:szCs w:val="32"/>
        </w:rPr>
        <w:t>综上，该指标满分5分，得分5分。</w:t>
      </w:r>
    </w:p>
    <w:p w14:paraId="638C49B2">
      <w:pPr>
        <w:shd w:val="clear"/>
        <w:spacing w:line="540" w:lineRule="exact"/>
        <w:ind w:firstLine="624" w:firstLineChars="200"/>
        <w:rPr>
          <w:rStyle w:val="18"/>
          <w:rFonts w:ascii="黑体" w:hAnsi="黑体" w:eastAsia="黑体"/>
          <w:b w:val="0"/>
          <w:color w:val="auto"/>
          <w:spacing w:val="-4"/>
          <w:sz w:val="32"/>
          <w:szCs w:val="32"/>
        </w:rPr>
      </w:pPr>
      <w:r>
        <w:rPr>
          <w:rStyle w:val="18"/>
          <w:rFonts w:hint="eastAsia" w:ascii="黑体" w:hAnsi="黑体" w:eastAsia="黑体"/>
          <w:b w:val="0"/>
          <w:color w:val="auto"/>
          <w:spacing w:val="-4"/>
          <w:sz w:val="32"/>
          <w:szCs w:val="32"/>
        </w:rPr>
        <w:t>五、主要经验及做法、存在的问题及原因分析</w:t>
      </w:r>
    </w:p>
    <w:p w14:paraId="065BE423">
      <w:pPr>
        <w:shd w:val="clear"/>
        <w:spacing w:line="540" w:lineRule="exact"/>
        <w:ind w:firstLine="624" w:firstLineChars="200"/>
        <w:rPr>
          <w:rStyle w:val="18"/>
          <w:rFonts w:eastAsia="楷体"/>
          <w:color w:val="auto"/>
        </w:rPr>
      </w:pPr>
      <w:r>
        <w:rPr>
          <w:rStyle w:val="18"/>
          <w:rFonts w:hint="eastAsia" w:eastAsia="楷体"/>
          <w:b w:val="0"/>
          <w:bCs w:val="0"/>
          <w:color w:val="auto"/>
          <w:spacing w:val="-4"/>
          <w:sz w:val="32"/>
          <w:szCs w:val="32"/>
        </w:rPr>
        <w:t>（一）主要经验及做法</w:t>
      </w:r>
      <w:r>
        <w:rPr>
          <w:rStyle w:val="18"/>
          <w:rFonts w:hint="eastAsia" w:eastAsia="楷体"/>
          <w:b w:val="0"/>
          <w:bCs w:val="0"/>
          <w:color w:val="auto"/>
          <w:spacing w:val="-4"/>
          <w:sz w:val="32"/>
          <w:szCs w:val="32"/>
        </w:rPr>
        <w:cr/>
      </w:r>
      <w:r>
        <w:rPr>
          <w:rStyle w:val="18"/>
          <w:rFonts w:hint="eastAsia" w:eastAsia="楷体"/>
          <w:b w:val="0"/>
          <w:bCs w:val="0"/>
          <w:color w:val="auto"/>
          <w:spacing w:val="-4"/>
          <w:sz w:val="32"/>
          <w:szCs w:val="32"/>
        </w:rPr>
        <w:br w:type="textWrapping"/>
      </w:r>
      <w:r>
        <w:rPr>
          <w:rStyle w:val="18"/>
          <w:rFonts w:hint="eastAsia" w:eastAsia="楷体"/>
          <w:b w:val="0"/>
          <w:bCs w:val="0"/>
          <w:color w:val="auto"/>
          <w:spacing w:val="-4"/>
          <w:sz w:val="32"/>
          <w:szCs w:val="32"/>
        </w:rPr>
        <w:t>1.统筹各方力量，保障项目顺利实施。本项目实施过程中，我单位充分利用中心及下属7个社区卫生服务站的人力、物力资源，明确责任分工，以及联合社区工作人员等多方力量，通过入户走访、社区群宣传等形式进行政策宣传，有效提升老年人参与的积极性。我单位根据新卫老龄发【2022】1号文的要求，及时向中心负责部门及各卫生服务站布置老年健康与医养结合服务项目工作任务，定期组织汇报进度，按时保质完成上级要求的任务量。在今后的工作中，我单位将进一步立足工作实际，充分发挥各方优势，提高工作效能，确保各项业务资金在促进国民健康水平的逐步提高中发挥充分的作用。</w:t>
      </w:r>
      <w:r>
        <w:rPr>
          <w:rStyle w:val="18"/>
          <w:rFonts w:hint="eastAsia" w:eastAsia="楷体"/>
          <w:b w:val="0"/>
          <w:bCs w:val="0"/>
          <w:color w:val="auto"/>
          <w:spacing w:val="-4"/>
          <w:sz w:val="32"/>
          <w:szCs w:val="32"/>
        </w:rPr>
        <w:cr/>
      </w:r>
      <w:r>
        <w:rPr>
          <w:rStyle w:val="18"/>
          <w:rFonts w:hint="eastAsia" w:eastAsia="楷体"/>
          <w:b w:val="0"/>
          <w:bCs w:val="0"/>
          <w:color w:val="auto"/>
          <w:spacing w:val="-4"/>
          <w:sz w:val="32"/>
          <w:szCs w:val="32"/>
        </w:rPr>
        <w:br w:type="textWrapping"/>
      </w:r>
      <w:r>
        <w:rPr>
          <w:rStyle w:val="18"/>
          <w:rFonts w:hint="eastAsia" w:eastAsia="楷体"/>
          <w:b w:val="0"/>
          <w:bCs w:val="0"/>
          <w:color w:val="auto"/>
          <w:spacing w:val="-4"/>
          <w:sz w:val="32"/>
          <w:szCs w:val="32"/>
        </w:rPr>
        <w:t>（二）存在的问题及原因分析</w:t>
      </w:r>
      <w:r>
        <w:rPr>
          <w:rStyle w:val="18"/>
          <w:rFonts w:hint="eastAsia" w:eastAsia="楷体"/>
          <w:b w:val="0"/>
          <w:bCs w:val="0"/>
          <w:color w:val="auto"/>
          <w:spacing w:val="-4"/>
          <w:sz w:val="32"/>
          <w:szCs w:val="32"/>
        </w:rPr>
        <w:cr/>
      </w:r>
      <w:r>
        <w:rPr>
          <w:rStyle w:val="18"/>
          <w:rFonts w:hint="eastAsia" w:eastAsia="楷体"/>
          <w:b w:val="0"/>
          <w:bCs w:val="0"/>
          <w:color w:val="auto"/>
          <w:spacing w:val="-4"/>
          <w:sz w:val="32"/>
          <w:szCs w:val="32"/>
        </w:rPr>
        <w:br w:type="textWrapping"/>
      </w:r>
      <w:r>
        <w:rPr>
          <w:rStyle w:val="18"/>
          <w:rFonts w:hint="eastAsia" w:eastAsia="楷体"/>
          <w:b w:val="0"/>
          <w:bCs w:val="0"/>
          <w:color w:val="auto"/>
          <w:spacing w:val="-4"/>
          <w:sz w:val="32"/>
          <w:szCs w:val="32"/>
        </w:rPr>
        <w:t>1.财务部门和业务部门相分离。绩效评价这项工作的归口部门是财务部门，其他相关业务部门参与度较低，一方面是因为此项工作从始至终对接部门都是财务部门，业务部门难以重视绩效评价工作，另一方面财务人员由于专业知识有限，加之自身工作任务繁重，无法充分研究并合理地设置指标，而对指标变动背后的深层次原因也难以深入挖掘，不能形成明确有效的评价结论。</w:t>
      </w:r>
      <w:r>
        <w:rPr>
          <w:rStyle w:val="18"/>
          <w:rFonts w:hint="eastAsia" w:eastAsia="楷体"/>
          <w:b w:val="0"/>
          <w:bCs w:val="0"/>
          <w:color w:val="auto"/>
          <w:spacing w:val="-4"/>
          <w:sz w:val="32"/>
          <w:szCs w:val="32"/>
        </w:rPr>
        <w:cr/>
      </w:r>
      <w:r>
        <w:rPr>
          <w:rStyle w:val="18"/>
          <w:rFonts w:hint="eastAsia" w:eastAsia="楷体"/>
          <w:b w:val="0"/>
          <w:bCs w:val="0"/>
          <w:color w:val="auto"/>
          <w:spacing w:val="-4"/>
          <w:sz w:val="32"/>
          <w:szCs w:val="32"/>
        </w:rPr>
        <w:br w:type="textWrapping"/>
      </w:r>
      <w:r>
        <w:rPr>
          <w:rStyle w:val="18"/>
          <w:rFonts w:hint="eastAsia" w:eastAsia="楷体"/>
          <w:b w:val="0"/>
          <w:bCs w:val="0"/>
          <w:color w:val="auto"/>
          <w:spacing w:val="-4"/>
          <w:sz w:val="32"/>
          <w:szCs w:val="32"/>
        </w:rPr>
        <w:t>2.单位对绩效评价工作重视程度不足。因此项工作参与部门的局限性，单位尚未建立绩效理念，只管向上级申请资金，忽略资金的具体使用效果，没有根据项目实际情况制定配套的预算绩效评价制度，也未针对内部部门或相关人员实施奖惩制度，因而预算管理机制不健全，绩效管理的广度和深度不足，导致绩效评价结果得不到有效应用，失去绩效评价的导向作用。</w:t>
      </w:r>
    </w:p>
    <w:p w14:paraId="287C9C58">
      <w:pPr>
        <w:shd w:val="clear"/>
        <w:spacing w:line="540" w:lineRule="exact"/>
        <w:ind w:firstLine="624" w:firstLineChars="200"/>
        <w:rPr>
          <w:rStyle w:val="18"/>
          <w:rFonts w:ascii="黑体" w:hAnsi="黑体" w:eastAsia="黑体"/>
          <w:b w:val="0"/>
          <w:color w:val="auto"/>
          <w:spacing w:val="-4"/>
          <w:sz w:val="32"/>
          <w:szCs w:val="32"/>
        </w:rPr>
      </w:pPr>
      <w:r>
        <w:rPr>
          <w:rStyle w:val="18"/>
          <w:rFonts w:hint="eastAsia" w:ascii="黑体" w:hAnsi="黑体" w:eastAsia="黑体"/>
          <w:b w:val="0"/>
          <w:color w:val="auto"/>
          <w:spacing w:val="-4"/>
          <w:sz w:val="32"/>
          <w:szCs w:val="32"/>
        </w:rPr>
        <w:t>六、有关建议</w:t>
      </w:r>
    </w:p>
    <w:p w14:paraId="5EACEAC3">
      <w:pPr>
        <w:shd w:val="clear"/>
        <w:spacing w:line="540" w:lineRule="exact"/>
        <w:ind w:firstLine="624" w:firstLineChars="200"/>
        <w:rPr>
          <w:rStyle w:val="18"/>
          <w:rFonts w:eastAsia="楷体"/>
          <w:b w:val="0"/>
          <w:bCs w:val="0"/>
          <w:color w:val="auto"/>
          <w:spacing w:val="-4"/>
          <w:sz w:val="32"/>
          <w:szCs w:val="32"/>
        </w:rPr>
      </w:pPr>
      <w:r>
        <w:rPr>
          <w:rStyle w:val="18"/>
          <w:rFonts w:hint="eastAsia" w:eastAsia="楷体"/>
          <w:b w:val="0"/>
          <w:bCs w:val="0"/>
          <w:color w:val="auto"/>
          <w:spacing w:val="-4"/>
          <w:sz w:val="32"/>
          <w:szCs w:val="32"/>
        </w:rPr>
        <w:t>1．完善部门绩效工作机制。提升单位领导对这项工作的重视程度，成立绩效评价工作领导小组，明确单位内部各科室在预算绩效工作中的职责和协作方式。同时，建立绩效工作的约束机制，通过制定制度等措施激励各科室积极参与绩效工作，对怠于执行的科室，在绩效考核中给予一定的惩罚。有了各科室的有效配合，能较大提升整体绩效工作的质量。</w:t>
      </w:r>
      <w:r>
        <w:rPr>
          <w:rStyle w:val="18"/>
          <w:rFonts w:hint="eastAsia" w:eastAsia="楷体"/>
          <w:b w:val="0"/>
          <w:bCs w:val="0"/>
          <w:color w:val="auto"/>
          <w:spacing w:val="-4"/>
          <w:sz w:val="32"/>
          <w:szCs w:val="32"/>
        </w:rPr>
        <w:cr/>
      </w:r>
      <w:r>
        <w:rPr>
          <w:rStyle w:val="18"/>
          <w:rFonts w:hint="eastAsia" w:eastAsia="楷体"/>
          <w:b w:val="0"/>
          <w:bCs w:val="0"/>
          <w:color w:val="auto"/>
          <w:spacing w:val="-4"/>
          <w:sz w:val="32"/>
          <w:szCs w:val="32"/>
        </w:rPr>
        <w:br w:type="textWrapping"/>
      </w:r>
      <w:r>
        <w:rPr>
          <w:rStyle w:val="18"/>
          <w:rFonts w:hint="eastAsia" w:eastAsia="楷体"/>
          <w:b w:val="0"/>
          <w:bCs w:val="0"/>
          <w:color w:val="auto"/>
          <w:spacing w:val="-4"/>
          <w:sz w:val="32"/>
          <w:szCs w:val="32"/>
        </w:rPr>
        <w:t>2.及时对项目实施情况进行跟踪监控。定期或不定期地对项目实施情况、资金到位情况及经费使用情况进行跟踪检查，对能实现预期绩效目标的项目予以充分肯定，对于进展缓慢，预期绩效目标实现较差的项目，及时进行协调并提出整改措施，确保各项目实施工作正常运行，争取达到预期绩效目标，同时提高资金使用管理水平，充分发挥项目资金的效用。</w:t>
      </w:r>
    </w:p>
    <w:p w14:paraId="3770373D">
      <w:pPr>
        <w:shd w:val="clear"/>
        <w:spacing w:line="540" w:lineRule="exact"/>
        <w:ind w:firstLine="624" w:firstLineChars="200"/>
        <w:rPr>
          <w:rStyle w:val="18"/>
          <w:rFonts w:ascii="黑体" w:hAnsi="黑体" w:eastAsia="黑体"/>
          <w:b w:val="0"/>
          <w:color w:val="auto"/>
          <w:spacing w:val="-4"/>
          <w:sz w:val="32"/>
          <w:szCs w:val="32"/>
        </w:rPr>
      </w:pPr>
      <w:r>
        <w:rPr>
          <w:rStyle w:val="18"/>
          <w:rFonts w:hint="eastAsia" w:ascii="黑体" w:hAnsi="黑体" w:eastAsia="黑体"/>
          <w:b w:val="0"/>
          <w:color w:val="auto"/>
          <w:spacing w:val="-4"/>
          <w:sz w:val="32"/>
          <w:szCs w:val="32"/>
        </w:rPr>
        <w:t>七、其他需要说明的问题</w:t>
      </w:r>
    </w:p>
    <w:p w14:paraId="29AA940C">
      <w:pPr>
        <w:shd w:val="clear"/>
        <w:spacing w:line="540" w:lineRule="exact"/>
        <w:ind w:firstLine="624" w:firstLineChars="200"/>
        <w:rPr>
          <w:rStyle w:val="18"/>
          <w:rFonts w:eastAsia="楷体"/>
          <w:b w:val="0"/>
          <w:bCs w:val="0"/>
          <w:color w:val="auto"/>
          <w:spacing w:val="-4"/>
          <w:sz w:val="32"/>
          <w:szCs w:val="32"/>
        </w:rPr>
      </w:pPr>
      <w:r>
        <w:rPr>
          <w:rStyle w:val="18"/>
          <w:rFonts w:hint="eastAsia" w:eastAsia="楷体"/>
          <w:b w:val="0"/>
          <w:bCs w:val="0"/>
          <w:color w:val="auto"/>
          <w:spacing w:val="-4"/>
          <w:sz w:val="32"/>
          <w:szCs w:val="32"/>
        </w:rPr>
        <w:t>1.项目支出政策和路径设计科学，符合实际需要；</w:t>
      </w:r>
      <w:r>
        <w:rPr>
          <w:rStyle w:val="18"/>
          <w:rFonts w:hint="eastAsia" w:eastAsia="楷体"/>
          <w:b w:val="0"/>
          <w:bCs w:val="0"/>
          <w:color w:val="auto"/>
          <w:spacing w:val="-4"/>
          <w:sz w:val="32"/>
          <w:szCs w:val="32"/>
        </w:rPr>
        <w:cr/>
      </w:r>
      <w:r>
        <w:rPr>
          <w:rStyle w:val="18"/>
          <w:rFonts w:hint="eastAsia" w:eastAsia="楷体"/>
          <w:b w:val="0"/>
          <w:bCs w:val="0"/>
          <w:color w:val="auto"/>
          <w:spacing w:val="-4"/>
          <w:sz w:val="32"/>
          <w:szCs w:val="32"/>
        </w:rPr>
        <w:br w:type="textWrapping"/>
      </w:r>
      <w:r>
        <w:rPr>
          <w:rStyle w:val="18"/>
          <w:rFonts w:hint="eastAsia" w:eastAsia="楷体"/>
          <w:b w:val="0"/>
          <w:bCs w:val="0"/>
          <w:color w:val="auto"/>
          <w:spacing w:val="-4"/>
          <w:sz w:val="32"/>
          <w:szCs w:val="32"/>
        </w:rPr>
        <w:t>本项目资金的支出符合国家财经法规，符合我单位《财务工作管理办法》和《专项资金管理制度》以及有关《2023年乌鲁木齐市老年健康与医养结合服务工作方案（草拟稿）》专项资金管理办法的规定。项目预算资金的支出预算由公卫科负责本项目的专干、采购人员、财务人员经过科学论证共同编制，项目预算投资额与本项目的工作任务相匹配。</w:t>
      </w:r>
      <w:r>
        <w:rPr>
          <w:rStyle w:val="18"/>
          <w:rFonts w:hint="eastAsia" w:eastAsia="楷体"/>
          <w:b w:val="0"/>
          <w:bCs w:val="0"/>
          <w:color w:val="auto"/>
          <w:spacing w:val="-4"/>
          <w:sz w:val="32"/>
          <w:szCs w:val="32"/>
        </w:rPr>
        <w:cr/>
      </w:r>
      <w:r>
        <w:rPr>
          <w:rStyle w:val="18"/>
          <w:rFonts w:hint="eastAsia" w:eastAsia="楷体"/>
          <w:b w:val="0"/>
          <w:bCs w:val="0"/>
          <w:color w:val="auto"/>
          <w:spacing w:val="-4"/>
          <w:sz w:val="32"/>
          <w:szCs w:val="32"/>
        </w:rPr>
        <w:br w:type="textWrapping"/>
      </w:r>
      <w:r>
        <w:rPr>
          <w:rStyle w:val="18"/>
          <w:rFonts w:hint="eastAsia" w:eastAsia="楷体"/>
          <w:b w:val="0"/>
          <w:bCs w:val="0"/>
          <w:color w:val="auto"/>
          <w:spacing w:val="-4"/>
          <w:sz w:val="32"/>
          <w:szCs w:val="32"/>
        </w:rPr>
        <w:t>2.项目的申报、审核机制完善；</w:t>
      </w:r>
      <w:r>
        <w:rPr>
          <w:rStyle w:val="18"/>
          <w:rFonts w:hint="eastAsia" w:eastAsia="楷体"/>
          <w:b w:val="0"/>
          <w:bCs w:val="0"/>
          <w:color w:val="auto"/>
          <w:spacing w:val="-4"/>
          <w:sz w:val="32"/>
          <w:szCs w:val="32"/>
        </w:rPr>
        <w:cr/>
      </w:r>
      <w:r>
        <w:rPr>
          <w:rStyle w:val="18"/>
          <w:rFonts w:hint="eastAsia" w:eastAsia="楷体"/>
          <w:b w:val="0"/>
          <w:bCs w:val="0"/>
          <w:color w:val="auto"/>
          <w:spacing w:val="-4"/>
          <w:sz w:val="32"/>
          <w:szCs w:val="32"/>
        </w:rPr>
        <w:br w:type="textWrapping"/>
      </w:r>
      <w:r>
        <w:rPr>
          <w:rStyle w:val="18"/>
          <w:rFonts w:hint="eastAsia" w:eastAsia="楷体"/>
          <w:b w:val="0"/>
          <w:bCs w:val="0"/>
          <w:color w:val="auto"/>
          <w:spacing w:val="-4"/>
          <w:sz w:val="32"/>
          <w:szCs w:val="32"/>
        </w:rPr>
        <w:t>本项目严格遵循国家及地方关于医养结合服务的要求开展立项工作，在申请设立、审批流程及材料规范性上均符合相关要求，事前已通过项目可行性研究、风险评估、绩效评估、集体决策等程序，审核机制完善。</w:t>
      </w:r>
    </w:p>
    <w:p w14:paraId="12F69778">
      <w:pPr>
        <w:shd w:val="clear"/>
        <w:spacing w:line="540" w:lineRule="exact"/>
        <w:ind w:firstLine="624" w:firstLineChars="200"/>
        <w:rPr>
          <w:rStyle w:val="18"/>
          <w:rFonts w:ascii="仿宋" w:hAnsi="仿宋" w:eastAsia="仿宋"/>
          <w:b w:val="0"/>
          <w:color w:val="auto"/>
          <w:spacing w:val="-4"/>
          <w:sz w:val="32"/>
          <w:szCs w:val="32"/>
        </w:rPr>
      </w:pPr>
    </w:p>
    <w:p w14:paraId="624D636F">
      <w:pPr>
        <w:shd w:val="clear"/>
        <w:spacing w:line="540" w:lineRule="exact"/>
        <w:ind w:firstLine="624" w:firstLineChars="200"/>
        <w:rPr>
          <w:rStyle w:val="18"/>
          <w:rFonts w:ascii="仿宋" w:hAnsi="仿宋" w:eastAsia="仿宋"/>
          <w:b w:val="0"/>
          <w:color w:val="auto"/>
          <w:spacing w:val="-4"/>
          <w:sz w:val="32"/>
          <w:szCs w:val="32"/>
        </w:rPr>
      </w:pPr>
    </w:p>
    <w:p w14:paraId="5E53C234">
      <w:pPr>
        <w:shd w:val="clear"/>
        <w:spacing w:line="540" w:lineRule="exact"/>
        <w:ind w:firstLine="624" w:firstLineChars="200"/>
        <w:rPr>
          <w:rStyle w:val="18"/>
          <w:rFonts w:ascii="仿宋" w:hAnsi="仿宋" w:eastAsia="仿宋"/>
          <w:b w:val="0"/>
          <w:color w:val="auto"/>
          <w:spacing w:val="-4"/>
          <w:sz w:val="32"/>
          <w:szCs w:val="32"/>
        </w:rPr>
      </w:pPr>
    </w:p>
    <w:p w14:paraId="09D648B0">
      <w:pPr>
        <w:shd w:val="clear"/>
        <w:spacing w:line="540" w:lineRule="exact"/>
        <w:ind w:firstLine="624" w:firstLineChars="200"/>
        <w:rPr>
          <w:rStyle w:val="18"/>
          <w:rFonts w:ascii="仿宋" w:hAnsi="仿宋" w:eastAsia="仿宋"/>
          <w:b w:val="0"/>
          <w:color w:val="auto"/>
          <w:spacing w:val="-4"/>
          <w:sz w:val="32"/>
          <w:szCs w:val="32"/>
        </w:rPr>
      </w:pPr>
    </w:p>
    <w:p w14:paraId="4FC65165">
      <w:pPr>
        <w:shd w:val="clear"/>
        <w:spacing w:line="540" w:lineRule="exact"/>
        <w:ind w:firstLine="624" w:firstLineChars="200"/>
        <w:rPr>
          <w:rStyle w:val="18"/>
          <w:rFonts w:ascii="仿宋" w:hAnsi="仿宋" w:eastAsia="仿宋"/>
          <w:b w:val="0"/>
          <w:color w:val="auto"/>
          <w:spacing w:val="-4"/>
          <w:sz w:val="32"/>
          <w:szCs w:val="32"/>
        </w:rPr>
      </w:pPr>
    </w:p>
    <w:sectPr>
      <w:footerReference r:id="rId3" w:type="default"/>
      <w:pgSz w:w="11906" w:h="16838"/>
      <w:pgMar w:top="1440" w:right="1558" w:bottom="1440" w:left="175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14:paraId="797B4CE0">
        <w:pPr>
          <w:pStyle w:val="12"/>
          <w:jc w:val="center"/>
        </w:pPr>
        <w:r>
          <w:fldChar w:fldCharType="begin"/>
        </w:r>
        <w:r>
          <w:instrText xml:space="preserve">PAGE   \* MERGEFORMAT</w:instrText>
        </w:r>
        <w:r>
          <w:fldChar w:fldCharType="separate"/>
        </w:r>
        <w:r>
          <w:rPr>
            <w:lang w:val="zh-CN"/>
          </w:rPr>
          <w:t>2</w:t>
        </w:r>
        <w:r>
          <w:fldChar w:fldCharType="end"/>
        </w:r>
      </w:p>
    </w:sdtContent>
  </w:sdt>
  <w:p w14:paraId="2B902123">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048AA"/>
    <w:rsid w:val="00056465"/>
    <w:rsid w:val="000B0B98"/>
    <w:rsid w:val="00102DFF"/>
    <w:rsid w:val="001071A7"/>
    <w:rsid w:val="00121AE4"/>
    <w:rsid w:val="00146AAD"/>
    <w:rsid w:val="001B3A40"/>
    <w:rsid w:val="00291BC0"/>
    <w:rsid w:val="00311DBE"/>
    <w:rsid w:val="003A1721"/>
    <w:rsid w:val="004366A8"/>
    <w:rsid w:val="00491B24"/>
    <w:rsid w:val="00502BA7"/>
    <w:rsid w:val="005162F1"/>
    <w:rsid w:val="00535153"/>
    <w:rsid w:val="00554F82"/>
    <w:rsid w:val="0056390D"/>
    <w:rsid w:val="005719B0"/>
    <w:rsid w:val="005D10D6"/>
    <w:rsid w:val="00603483"/>
    <w:rsid w:val="00687BD3"/>
    <w:rsid w:val="007E3CE9"/>
    <w:rsid w:val="0083370B"/>
    <w:rsid w:val="00855E3A"/>
    <w:rsid w:val="0091457F"/>
    <w:rsid w:val="00922CB9"/>
    <w:rsid w:val="009C229E"/>
    <w:rsid w:val="009E5CD9"/>
    <w:rsid w:val="00A26421"/>
    <w:rsid w:val="00A34588"/>
    <w:rsid w:val="00A4293B"/>
    <w:rsid w:val="00A67D50"/>
    <w:rsid w:val="00A8691A"/>
    <w:rsid w:val="00AC1946"/>
    <w:rsid w:val="00B40063"/>
    <w:rsid w:val="00B41F61"/>
    <w:rsid w:val="00BA46E6"/>
    <w:rsid w:val="00C56C72"/>
    <w:rsid w:val="00CA6457"/>
    <w:rsid w:val="00CE2FD9"/>
    <w:rsid w:val="00D17F2E"/>
    <w:rsid w:val="00D30354"/>
    <w:rsid w:val="00DF42A0"/>
    <w:rsid w:val="00E30E91"/>
    <w:rsid w:val="00E769FE"/>
    <w:rsid w:val="00EA2CBE"/>
    <w:rsid w:val="00F32FEE"/>
    <w:rsid w:val="00FB10BB"/>
    <w:rsid w:val="07261865"/>
    <w:rsid w:val="0856517C"/>
    <w:rsid w:val="0BFB189F"/>
    <w:rsid w:val="11BD75F7"/>
    <w:rsid w:val="13BE561A"/>
    <w:rsid w:val="14AC5202"/>
    <w:rsid w:val="15392994"/>
    <w:rsid w:val="18FE139B"/>
    <w:rsid w:val="297F67E6"/>
    <w:rsid w:val="2A891760"/>
    <w:rsid w:val="2C3D1B45"/>
    <w:rsid w:val="3029612C"/>
    <w:rsid w:val="32A221C5"/>
    <w:rsid w:val="33F20F2A"/>
    <w:rsid w:val="34C44675"/>
    <w:rsid w:val="38C22245"/>
    <w:rsid w:val="3B5B5607"/>
    <w:rsid w:val="3CE21B3C"/>
    <w:rsid w:val="4D2606A1"/>
    <w:rsid w:val="51830480"/>
    <w:rsid w:val="53A616BE"/>
    <w:rsid w:val="54662BFB"/>
    <w:rsid w:val="62051CA5"/>
    <w:rsid w:val="6C3A69EF"/>
    <w:rsid w:val="7DB128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Char"/>
    <w:basedOn w:val="17"/>
    <w:link w:val="2"/>
    <w:qFormat/>
    <w:uiPriority w:val="9"/>
    <w:rPr>
      <w:rFonts w:asciiTheme="majorHAnsi" w:hAnsiTheme="majorHAnsi" w:eastAsiaTheme="majorEastAsia"/>
      <w:b/>
      <w:bCs/>
      <w:kern w:val="32"/>
      <w:sz w:val="32"/>
      <w:szCs w:val="32"/>
    </w:rPr>
  </w:style>
  <w:style w:type="character" w:customStyle="1" w:styleId="21">
    <w:name w:val="标题 2 Char"/>
    <w:basedOn w:val="17"/>
    <w:link w:val="3"/>
    <w:semiHidden/>
    <w:qFormat/>
    <w:uiPriority w:val="9"/>
    <w:rPr>
      <w:rFonts w:asciiTheme="majorHAnsi" w:hAnsiTheme="majorHAnsi" w:eastAsiaTheme="majorEastAsia"/>
      <w:b/>
      <w:bCs/>
      <w:i/>
      <w:iCs/>
      <w:sz w:val="28"/>
      <w:szCs w:val="28"/>
    </w:rPr>
  </w:style>
  <w:style w:type="character" w:customStyle="1" w:styleId="22">
    <w:name w:val="标题 3 Char"/>
    <w:basedOn w:val="17"/>
    <w:link w:val="4"/>
    <w:semiHidden/>
    <w:qFormat/>
    <w:uiPriority w:val="9"/>
    <w:rPr>
      <w:rFonts w:asciiTheme="majorHAnsi" w:hAnsiTheme="majorHAnsi" w:eastAsiaTheme="majorEastAsia"/>
      <w:b/>
      <w:bCs/>
      <w:sz w:val="26"/>
      <w:szCs w:val="26"/>
    </w:rPr>
  </w:style>
  <w:style w:type="character" w:customStyle="1" w:styleId="23">
    <w:name w:val="标题 4 Char"/>
    <w:basedOn w:val="17"/>
    <w:link w:val="5"/>
    <w:semiHidden/>
    <w:qFormat/>
    <w:uiPriority w:val="9"/>
    <w:rPr>
      <w:b/>
      <w:bCs/>
      <w:sz w:val="28"/>
      <w:szCs w:val="28"/>
    </w:rPr>
  </w:style>
  <w:style w:type="character" w:customStyle="1" w:styleId="24">
    <w:name w:val="标题 5 Char"/>
    <w:basedOn w:val="17"/>
    <w:link w:val="6"/>
    <w:semiHidden/>
    <w:qFormat/>
    <w:uiPriority w:val="9"/>
    <w:rPr>
      <w:b/>
      <w:bCs/>
      <w:i/>
      <w:iCs/>
      <w:sz w:val="26"/>
      <w:szCs w:val="26"/>
    </w:rPr>
  </w:style>
  <w:style w:type="character" w:customStyle="1" w:styleId="25">
    <w:name w:val="标题 6 Char"/>
    <w:basedOn w:val="17"/>
    <w:link w:val="7"/>
    <w:semiHidden/>
    <w:qFormat/>
    <w:uiPriority w:val="9"/>
    <w:rPr>
      <w:b/>
      <w:bCs/>
    </w:rPr>
  </w:style>
  <w:style w:type="character" w:customStyle="1" w:styleId="26">
    <w:name w:val="标题 7 Char"/>
    <w:basedOn w:val="17"/>
    <w:link w:val="8"/>
    <w:semiHidden/>
    <w:qFormat/>
    <w:uiPriority w:val="9"/>
    <w:rPr>
      <w:sz w:val="24"/>
      <w:szCs w:val="24"/>
    </w:rPr>
  </w:style>
  <w:style w:type="character" w:customStyle="1" w:styleId="27">
    <w:name w:val="标题 8 Char"/>
    <w:basedOn w:val="17"/>
    <w:link w:val="9"/>
    <w:semiHidden/>
    <w:qFormat/>
    <w:uiPriority w:val="9"/>
    <w:rPr>
      <w:i/>
      <w:iCs/>
      <w:sz w:val="24"/>
      <w:szCs w:val="24"/>
    </w:rPr>
  </w:style>
  <w:style w:type="character" w:customStyle="1" w:styleId="28">
    <w:name w:val="标题 9 Char"/>
    <w:basedOn w:val="17"/>
    <w:link w:val="10"/>
    <w:semiHidden/>
    <w:qFormat/>
    <w:uiPriority w:val="9"/>
    <w:rPr>
      <w:rFonts w:asciiTheme="majorHAnsi" w:hAnsiTheme="majorHAnsi" w:eastAsiaTheme="majorEastAsia"/>
    </w:rPr>
  </w:style>
  <w:style w:type="character" w:customStyle="1" w:styleId="29">
    <w:name w:val="标题 Char"/>
    <w:basedOn w:val="17"/>
    <w:link w:val="15"/>
    <w:qFormat/>
    <w:uiPriority w:val="10"/>
    <w:rPr>
      <w:rFonts w:asciiTheme="majorHAnsi" w:hAnsiTheme="majorHAnsi" w:eastAsiaTheme="majorEastAsia"/>
      <w:b/>
      <w:bCs/>
      <w:kern w:val="28"/>
      <w:sz w:val="32"/>
      <w:szCs w:val="32"/>
    </w:rPr>
  </w:style>
  <w:style w:type="character" w:customStyle="1" w:styleId="30">
    <w:name w:val="副标题 Char"/>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Char"/>
    <w:basedOn w:val="17"/>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Char"/>
    <w:basedOn w:val="17"/>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Char"/>
    <w:basedOn w:val="17"/>
    <w:link w:val="13"/>
    <w:qFormat/>
    <w:uiPriority w:val="99"/>
    <w:rPr>
      <w:rFonts w:ascii="Calibri" w:hAnsi="Calibri" w:eastAsia="宋体"/>
      <w:kern w:val="2"/>
      <w:sz w:val="18"/>
      <w:szCs w:val="18"/>
    </w:rPr>
  </w:style>
  <w:style w:type="character" w:customStyle="1" w:styleId="44">
    <w:name w:val="页脚 Char"/>
    <w:basedOn w:val="17"/>
    <w:link w:val="12"/>
    <w:qFormat/>
    <w:uiPriority w:val="99"/>
    <w:rPr>
      <w:rFonts w:ascii="Calibri" w:hAnsi="Calibri" w:eastAsia="宋体"/>
      <w:kern w:val="2"/>
      <w:sz w:val="18"/>
      <w:szCs w:val="18"/>
    </w:rPr>
  </w:style>
  <w:style w:type="character" w:customStyle="1" w:styleId="45">
    <w:name w:val="批注框文本 Char"/>
    <w:basedOn w:val="17"/>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市财政资金综合评价中心</Company>
  <Pages>36</Pages>
  <Words>13362</Words>
  <Characters>13925</Characters>
  <Lines>4</Lines>
  <Paragraphs>1</Paragraphs>
  <TotalTime>0</TotalTime>
  <ScaleCrop>false</ScaleCrop>
  <LinksUpToDate>false</LinksUpToDate>
  <CharactersWithSpaces>14132</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2025-04-28T05:31:00Z</dcterms:created>
  <dc:creator>赵 恺（预算处）</dc:creator>
  <cp:lastModifiedBy>T</cp:lastModifiedBy>
  <cp:lastPrinted>2018-12-31T10:56:00Z</cp:lastPrinted>
  <dcterms:modified xsi:type="dcterms:W3CDTF">2025-10-09T03:11:20Z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AC8D1C95289B424182C977C1902B2A2F</vt:lpwstr>
  </property>
  <property fmtid="{D5CDD505-2E9C-101B-9397-08002B2CF9AE}" pid="4" name="KSOTemplateDocerSaveRecord">
    <vt:lpwstr>eyJoZGlkIjoiZTA5ZjRmYmUwZDBlOTg4NmNkMmE5MmFiNTdjZGMwZDUiLCJ1c2VySWQiOiIxNDE0NTMxNzI1In0=</vt:lpwstr>
  </property>
</Properties>
</file>