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682769" w14:textId="77777777" w:rsidR="00CD687E" w:rsidRDefault="00000000">
      <w:pPr>
        <w:spacing w:line="540" w:lineRule="exact"/>
        <w:jc w:val="left"/>
        <w:rPr>
          <w:rFonts w:ascii="仿宋" w:eastAsia="仿宋" w:hAnsi="仿宋" w:cs="宋体" w:hint="eastAsia"/>
          <w:kern w:val="0"/>
          <w:sz w:val="32"/>
          <w:szCs w:val="32"/>
        </w:rPr>
      </w:pPr>
      <w:r>
        <w:rPr>
          <w:rFonts w:ascii="仿宋" w:eastAsia="仿宋" w:hAnsi="仿宋" w:cs="宋体" w:hint="eastAsia"/>
          <w:kern w:val="0"/>
          <w:sz w:val="32"/>
          <w:szCs w:val="32"/>
        </w:rPr>
        <w:t>附件</w:t>
      </w:r>
      <w:r>
        <w:rPr>
          <w:rFonts w:eastAsia="仿宋"/>
          <w:kern w:val="0"/>
          <w:sz w:val="32"/>
          <w:szCs w:val="32"/>
        </w:rPr>
        <w:t>2</w:t>
      </w:r>
      <w:r>
        <w:rPr>
          <w:rFonts w:ascii="仿宋" w:eastAsia="仿宋" w:hAnsi="仿宋" w:cs="宋体" w:hint="eastAsia"/>
          <w:kern w:val="0"/>
          <w:sz w:val="32"/>
          <w:szCs w:val="32"/>
        </w:rPr>
        <w:t>：</w:t>
      </w:r>
    </w:p>
    <w:p w14:paraId="56BC984C" w14:textId="77777777" w:rsidR="00CD687E" w:rsidRDefault="00CD687E">
      <w:pPr>
        <w:spacing w:line="540" w:lineRule="exact"/>
        <w:jc w:val="center"/>
        <w:rPr>
          <w:rFonts w:ascii="华文中宋" w:eastAsia="华文中宋" w:hAnsi="华文中宋" w:cs="宋体" w:hint="eastAsia"/>
          <w:b/>
          <w:kern w:val="0"/>
          <w:sz w:val="52"/>
          <w:szCs w:val="52"/>
        </w:rPr>
      </w:pPr>
    </w:p>
    <w:p w14:paraId="1C2B7B72" w14:textId="77777777" w:rsidR="00CD687E" w:rsidRDefault="00CD687E">
      <w:pPr>
        <w:spacing w:line="540" w:lineRule="exact"/>
        <w:jc w:val="center"/>
        <w:rPr>
          <w:rFonts w:ascii="华文中宋" w:eastAsia="华文中宋" w:hAnsi="华文中宋" w:cs="宋体" w:hint="eastAsia"/>
          <w:b/>
          <w:kern w:val="0"/>
          <w:sz w:val="52"/>
          <w:szCs w:val="52"/>
        </w:rPr>
      </w:pPr>
    </w:p>
    <w:p w14:paraId="4B2B841A" w14:textId="77777777" w:rsidR="00CD687E" w:rsidRDefault="00CD687E">
      <w:pPr>
        <w:spacing w:line="540" w:lineRule="exact"/>
        <w:jc w:val="center"/>
        <w:rPr>
          <w:rFonts w:ascii="华文中宋" w:eastAsia="华文中宋" w:hAnsi="华文中宋" w:cs="宋体" w:hint="eastAsia"/>
          <w:b/>
          <w:kern w:val="0"/>
          <w:sz w:val="52"/>
          <w:szCs w:val="52"/>
        </w:rPr>
      </w:pPr>
    </w:p>
    <w:p w14:paraId="5F77C26B" w14:textId="77777777" w:rsidR="00CD687E" w:rsidRPr="006346A4" w:rsidRDefault="00CD687E">
      <w:pPr>
        <w:spacing w:line="540" w:lineRule="exact"/>
        <w:jc w:val="center"/>
        <w:rPr>
          <w:rFonts w:ascii="华文中宋" w:eastAsia="华文中宋" w:hAnsi="华文中宋" w:cs="宋体" w:hint="eastAsia"/>
          <w:b/>
          <w:kern w:val="0"/>
          <w:sz w:val="52"/>
          <w:szCs w:val="52"/>
        </w:rPr>
      </w:pPr>
    </w:p>
    <w:p w14:paraId="106A6F12" w14:textId="77777777" w:rsidR="00CD687E" w:rsidRDefault="00CD687E">
      <w:pPr>
        <w:spacing w:line="540" w:lineRule="exact"/>
        <w:jc w:val="center"/>
        <w:rPr>
          <w:rFonts w:ascii="华文中宋" w:eastAsia="华文中宋" w:hAnsi="华文中宋" w:cs="宋体" w:hint="eastAsia"/>
          <w:b/>
          <w:kern w:val="0"/>
          <w:sz w:val="52"/>
          <w:szCs w:val="52"/>
        </w:rPr>
      </w:pPr>
    </w:p>
    <w:p w14:paraId="5E33C41A" w14:textId="77777777" w:rsidR="00CD687E" w:rsidRDefault="00CD687E">
      <w:pPr>
        <w:spacing w:line="540" w:lineRule="exact"/>
        <w:jc w:val="center"/>
        <w:rPr>
          <w:rFonts w:ascii="华文中宋" w:eastAsia="华文中宋" w:hAnsi="华文中宋" w:cs="宋体" w:hint="eastAsia"/>
          <w:b/>
          <w:kern w:val="0"/>
          <w:sz w:val="52"/>
          <w:szCs w:val="52"/>
        </w:rPr>
      </w:pPr>
    </w:p>
    <w:p w14:paraId="02F70CFD" w14:textId="77777777" w:rsidR="00CD687E" w:rsidRDefault="00000000">
      <w:pPr>
        <w:spacing w:line="560" w:lineRule="exact"/>
        <w:jc w:val="center"/>
        <w:rPr>
          <w:rFonts w:ascii="方正小标宋_GBK" w:eastAsia="方正小标宋_GBK" w:hAnsi="华文中宋" w:cs="宋体" w:hint="eastAsia"/>
          <w:b/>
          <w:kern w:val="0"/>
          <w:sz w:val="52"/>
          <w:szCs w:val="52"/>
        </w:rPr>
      </w:pPr>
      <w:r>
        <w:rPr>
          <w:rFonts w:ascii="方正小标宋_GBK" w:eastAsia="方正小标宋_GBK" w:hAnsi="华文中宋" w:cs="宋体" w:hint="eastAsia"/>
          <w:b/>
          <w:kern w:val="0"/>
          <w:sz w:val="52"/>
          <w:szCs w:val="52"/>
        </w:rPr>
        <w:t>项目支出绩效自评报告</w:t>
      </w:r>
    </w:p>
    <w:p w14:paraId="5AB9FCD5" w14:textId="77777777" w:rsidR="00CD687E" w:rsidRDefault="00CD687E">
      <w:pPr>
        <w:spacing w:line="540" w:lineRule="exact"/>
        <w:jc w:val="center"/>
        <w:rPr>
          <w:rFonts w:ascii="华文中宋" w:eastAsia="华文中宋" w:hAnsi="华文中宋" w:cs="宋体" w:hint="eastAsia"/>
          <w:b/>
          <w:kern w:val="0"/>
          <w:sz w:val="52"/>
          <w:szCs w:val="52"/>
        </w:rPr>
      </w:pPr>
    </w:p>
    <w:p w14:paraId="2C2556B1" w14:textId="77777777" w:rsidR="00CD687E" w:rsidRDefault="00000000">
      <w:pPr>
        <w:spacing w:line="540" w:lineRule="exact"/>
        <w:jc w:val="center"/>
        <w:rPr>
          <w:rFonts w:eastAsia="仿宋_GB2312" w:hAnsi="宋体" w:cs="宋体" w:hint="eastAsia"/>
          <w:kern w:val="0"/>
          <w:sz w:val="36"/>
          <w:szCs w:val="36"/>
        </w:rPr>
      </w:pPr>
      <w:proofErr w:type="gramStart"/>
      <w:r>
        <w:rPr>
          <w:rFonts w:eastAsia="仿宋_GB2312" w:hAnsi="宋体" w:cs="宋体" w:hint="eastAsia"/>
          <w:kern w:val="0"/>
          <w:sz w:val="36"/>
          <w:szCs w:val="36"/>
        </w:rPr>
        <w:t>（</w:t>
      </w:r>
      <w:r>
        <w:rPr>
          <w:rFonts w:eastAsia="仿宋_GB2312" w:hAnsi="宋体" w:cs="宋体" w:hint="eastAsia"/>
          <w:kern w:val="0"/>
          <w:sz w:val="36"/>
          <w:szCs w:val="36"/>
        </w:rPr>
        <w:t xml:space="preserve"> </w:t>
      </w:r>
      <w:proofErr w:type="gramEnd"/>
      <w:r>
        <w:rPr>
          <w:rFonts w:eastAsia="仿宋_GB2312" w:hAnsi="宋体" w:cs="宋体" w:hint="eastAsia"/>
          <w:kern w:val="0"/>
          <w:sz w:val="36"/>
          <w:szCs w:val="36"/>
        </w:rPr>
        <w:t xml:space="preserve">  </w:t>
      </w:r>
      <w:proofErr w:type="gramStart"/>
      <w:r>
        <w:rPr>
          <w:rStyle w:val="ad"/>
          <w:rFonts w:eastAsia="楷体"/>
          <w:spacing w:val="-4"/>
          <w:sz w:val="32"/>
          <w:szCs w:val="32"/>
        </w:rPr>
        <w:t>2024</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roofErr w:type="gramEnd"/>
      <w:r>
        <w:rPr>
          <w:rFonts w:eastAsia="仿宋_GB2312" w:hAnsi="宋体" w:cs="宋体" w:hint="eastAsia"/>
          <w:kern w:val="0"/>
          <w:sz w:val="36"/>
          <w:szCs w:val="36"/>
        </w:rPr>
        <w:t>）</w:t>
      </w:r>
    </w:p>
    <w:p w14:paraId="2F7B9094" w14:textId="77777777" w:rsidR="00CD687E" w:rsidRDefault="00CD687E">
      <w:pPr>
        <w:spacing w:line="540" w:lineRule="exact"/>
        <w:jc w:val="center"/>
        <w:rPr>
          <w:rFonts w:eastAsia="仿宋_GB2312" w:hAnsi="宋体" w:cs="宋体" w:hint="eastAsia"/>
          <w:kern w:val="0"/>
          <w:sz w:val="30"/>
          <w:szCs w:val="30"/>
        </w:rPr>
      </w:pPr>
    </w:p>
    <w:p w14:paraId="32665429" w14:textId="77777777" w:rsidR="00CD687E" w:rsidRDefault="00CD687E">
      <w:pPr>
        <w:spacing w:line="540" w:lineRule="exact"/>
        <w:jc w:val="center"/>
        <w:rPr>
          <w:rFonts w:eastAsia="仿宋_GB2312" w:hAnsi="宋体" w:cs="宋体" w:hint="eastAsia"/>
          <w:kern w:val="0"/>
          <w:sz w:val="30"/>
          <w:szCs w:val="30"/>
        </w:rPr>
      </w:pPr>
    </w:p>
    <w:p w14:paraId="1AB76CEF" w14:textId="77777777" w:rsidR="00CD687E" w:rsidRDefault="00CD687E">
      <w:pPr>
        <w:spacing w:line="540" w:lineRule="exact"/>
        <w:jc w:val="center"/>
        <w:rPr>
          <w:rFonts w:eastAsia="仿宋_GB2312" w:hAnsi="宋体" w:cs="宋体" w:hint="eastAsia"/>
          <w:kern w:val="0"/>
          <w:sz w:val="30"/>
          <w:szCs w:val="30"/>
        </w:rPr>
      </w:pPr>
    </w:p>
    <w:p w14:paraId="09DABD9B" w14:textId="77777777" w:rsidR="00CD687E" w:rsidRDefault="00CD687E">
      <w:pPr>
        <w:spacing w:line="540" w:lineRule="exact"/>
        <w:jc w:val="center"/>
        <w:rPr>
          <w:rFonts w:eastAsia="仿宋_GB2312" w:hAnsi="宋体" w:cs="宋体" w:hint="eastAsia"/>
          <w:kern w:val="0"/>
          <w:sz w:val="30"/>
          <w:szCs w:val="30"/>
        </w:rPr>
      </w:pPr>
    </w:p>
    <w:p w14:paraId="27A8A04D" w14:textId="77777777" w:rsidR="00CD687E" w:rsidRDefault="00CD687E">
      <w:pPr>
        <w:spacing w:line="540" w:lineRule="exact"/>
        <w:jc w:val="center"/>
        <w:rPr>
          <w:rFonts w:eastAsia="仿宋_GB2312" w:hAnsi="宋体" w:cs="宋体" w:hint="eastAsia"/>
          <w:kern w:val="0"/>
          <w:sz w:val="30"/>
          <w:szCs w:val="30"/>
        </w:rPr>
      </w:pPr>
    </w:p>
    <w:p w14:paraId="0B1A7E45" w14:textId="77777777" w:rsidR="00CD687E" w:rsidRDefault="00CD687E">
      <w:pPr>
        <w:spacing w:line="540" w:lineRule="exact"/>
        <w:jc w:val="center"/>
        <w:rPr>
          <w:rFonts w:eastAsia="仿宋_GB2312" w:hAnsi="宋体" w:cs="宋体" w:hint="eastAsia"/>
          <w:kern w:val="0"/>
          <w:sz w:val="30"/>
          <w:szCs w:val="30"/>
        </w:rPr>
      </w:pPr>
    </w:p>
    <w:p w14:paraId="126ADDCF" w14:textId="77777777" w:rsidR="00CD687E" w:rsidRDefault="00CD687E">
      <w:pPr>
        <w:spacing w:line="540" w:lineRule="exact"/>
        <w:rPr>
          <w:rFonts w:eastAsia="仿宋_GB2312" w:hAnsi="宋体" w:cs="宋体" w:hint="eastAsia"/>
          <w:kern w:val="0"/>
          <w:sz w:val="30"/>
          <w:szCs w:val="30"/>
        </w:rPr>
      </w:pPr>
    </w:p>
    <w:p w14:paraId="28CBFF47" w14:textId="77777777" w:rsidR="00CD687E" w:rsidRDefault="00000000">
      <w:pPr>
        <w:spacing w:line="700" w:lineRule="exact"/>
        <w:jc w:val="left"/>
        <w:rPr>
          <w:rFonts w:eastAsia="仿宋_GB2312" w:hAnsi="宋体" w:cs="宋体" w:hint="eastAsia"/>
          <w:kern w:val="0"/>
          <w:sz w:val="36"/>
          <w:szCs w:val="36"/>
        </w:rPr>
      </w:pPr>
      <w:r>
        <w:rPr>
          <w:rFonts w:eastAsia="仿宋_GB2312" w:hAnsi="宋体" w:cs="宋体" w:hint="eastAsia"/>
          <w:kern w:val="0"/>
          <w:sz w:val="36"/>
          <w:szCs w:val="36"/>
        </w:rPr>
        <w:t xml:space="preserve">     </w:t>
      </w:r>
    </w:p>
    <w:p w14:paraId="350D1FA9" w14:textId="77777777" w:rsidR="00CD687E" w:rsidRDefault="00000000">
      <w:pPr>
        <w:spacing w:line="700" w:lineRule="exact"/>
        <w:ind w:firstLineChars="250" w:firstLine="900"/>
        <w:jc w:val="left"/>
        <w:rPr>
          <w:rFonts w:eastAsia="仿宋_GB2312" w:hAnsi="宋体" w:cs="宋体" w:hint="eastAsia"/>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学前教育幼儿资助（农村幼儿园）</w:t>
      </w:r>
    </w:p>
    <w:p w14:paraId="53845A34" w14:textId="77777777" w:rsidR="00CD687E" w:rsidRDefault="00000000">
      <w:pPr>
        <w:spacing w:line="540" w:lineRule="exact"/>
        <w:ind w:firstLine="567"/>
        <w:rPr>
          <w:rFonts w:ascii="楷体" w:eastAsia="楷体" w:hAnsi="楷体" w:hint="eastAsia"/>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乌鲁木齐市米东区古牧地镇第一中心幼儿园</w:t>
      </w:r>
    </w:p>
    <w:p w14:paraId="1785657E" w14:textId="77777777" w:rsidR="00CD687E" w:rsidRDefault="00000000">
      <w:pPr>
        <w:spacing w:line="540" w:lineRule="exact"/>
        <w:ind w:firstLineChars="250" w:firstLine="900"/>
        <w:rPr>
          <w:rFonts w:ascii="楷体" w:eastAsia="楷体" w:hAnsi="楷体" w:hint="eastAsia"/>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乌鲁木齐市米东区古牧地镇第一中心幼儿园</w:t>
      </w:r>
    </w:p>
    <w:p w14:paraId="73935C20" w14:textId="77777777" w:rsidR="00CD687E" w:rsidRDefault="00000000">
      <w:pPr>
        <w:spacing w:line="540" w:lineRule="exact"/>
        <w:ind w:firstLineChars="250" w:firstLine="900"/>
        <w:rPr>
          <w:rFonts w:ascii="楷体" w:eastAsia="楷体" w:hAnsi="楷体" w:hint="eastAsia"/>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沈芸</w:t>
      </w:r>
    </w:p>
    <w:p w14:paraId="77423128" w14:textId="77777777" w:rsidR="00CD687E" w:rsidRDefault="00000000">
      <w:pPr>
        <w:spacing w:line="540" w:lineRule="exact"/>
        <w:ind w:left="273" w:firstLine="567"/>
        <w:rPr>
          <w:rStyle w:val="ad"/>
          <w:rFonts w:ascii="楷体" w:eastAsia="楷体" w:hAnsi="楷体" w:hint="eastAsia"/>
          <w:spacing w:val="-4"/>
          <w:sz w:val="32"/>
          <w:szCs w:val="32"/>
        </w:rPr>
      </w:pPr>
      <w:r>
        <w:rPr>
          <w:rFonts w:eastAsia="仿宋_GB2312" w:hAnsi="宋体" w:cs="宋体" w:hint="eastAsia"/>
          <w:kern w:val="0"/>
          <w:sz w:val="36"/>
          <w:szCs w:val="36"/>
        </w:rPr>
        <w:t>填报时间：</w:t>
      </w:r>
      <w:r>
        <w:rPr>
          <w:rStyle w:val="ad"/>
          <w:rFonts w:eastAsia="楷体"/>
          <w:spacing w:val="-4"/>
          <w:sz w:val="32"/>
          <w:szCs w:val="32"/>
        </w:rPr>
        <w:t>2025</w:t>
      </w:r>
      <w:r>
        <w:rPr>
          <w:rStyle w:val="ad"/>
          <w:rFonts w:eastAsia="楷体"/>
          <w:spacing w:val="-4"/>
          <w:sz w:val="32"/>
          <w:szCs w:val="32"/>
        </w:rPr>
        <w:t>年</w:t>
      </w:r>
      <w:r>
        <w:rPr>
          <w:rStyle w:val="ad"/>
          <w:rFonts w:eastAsia="楷体"/>
          <w:spacing w:val="-4"/>
          <w:sz w:val="32"/>
          <w:szCs w:val="32"/>
        </w:rPr>
        <w:t>05</w:t>
      </w:r>
      <w:r>
        <w:rPr>
          <w:rStyle w:val="ad"/>
          <w:rFonts w:eastAsia="楷体"/>
          <w:spacing w:val="-4"/>
          <w:sz w:val="32"/>
          <w:szCs w:val="32"/>
        </w:rPr>
        <w:t>月</w:t>
      </w:r>
      <w:r>
        <w:rPr>
          <w:rStyle w:val="ad"/>
          <w:rFonts w:eastAsia="楷体"/>
          <w:spacing w:val="-4"/>
          <w:sz w:val="32"/>
          <w:szCs w:val="32"/>
        </w:rPr>
        <w:t>19</w:t>
      </w:r>
      <w:r>
        <w:rPr>
          <w:rStyle w:val="ad"/>
          <w:rFonts w:eastAsia="楷体"/>
          <w:spacing w:val="-4"/>
          <w:sz w:val="32"/>
          <w:szCs w:val="32"/>
        </w:rPr>
        <w:t>日</w:t>
      </w:r>
    </w:p>
    <w:p w14:paraId="4164BD59" w14:textId="77777777" w:rsidR="00CD687E" w:rsidRDefault="00CD687E">
      <w:pPr>
        <w:spacing w:line="700" w:lineRule="exact"/>
        <w:ind w:firstLineChars="236" w:firstLine="708"/>
        <w:jc w:val="left"/>
        <w:rPr>
          <w:rFonts w:eastAsia="仿宋_GB2312" w:hAnsi="宋体" w:cs="宋体" w:hint="eastAsia"/>
          <w:kern w:val="0"/>
          <w:sz w:val="30"/>
          <w:szCs w:val="30"/>
        </w:rPr>
      </w:pPr>
    </w:p>
    <w:p w14:paraId="50C0D5E0" w14:textId="77777777" w:rsidR="00CD687E" w:rsidRDefault="00CD687E">
      <w:pPr>
        <w:spacing w:line="540" w:lineRule="exact"/>
        <w:rPr>
          <w:rStyle w:val="ad"/>
          <w:rFonts w:ascii="黑体" w:eastAsia="黑体" w:hAnsi="黑体" w:hint="eastAsia"/>
          <w:b w:val="0"/>
          <w:spacing w:val="-4"/>
          <w:sz w:val="32"/>
          <w:szCs w:val="32"/>
        </w:rPr>
      </w:pPr>
    </w:p>
    <w:p w14:paraId="10D9C45A" w14:textId="77777777" w:rsidR="00CD687E"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一、基本情况</w:t>
      </w:r>
    </w:p>
    <w:p w14:paraId="0D4E593C" w14:textId="77777777" w:rsidR="00CD687E"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（一）项目概况</w:t>
      </w:r>
    </w:p>
    <w:p w14:paraId="11C2108A" w14:textId="77777777" w:rsidR="00CD687E" w:rsidRDefault="00000000">
      <w:pPr>
        <w:spacing w:line="540" w:lineRule="exact"/>
        <w:ind w:firstLineChars="200" w:firstLine="624"/>
        <w:rPr>
          <w:rStyle w:val="ad"/>
          <w:rFonts w:eastAsia="楷体"/>
          <w:b w:val="0"/>
          <w:bCs w:val="0"/>
          <w:spacing w:val="-4"/>
          <w:sz w:val="32"/>
          <w:szCs w:val="32"/>
        </w:rPr>
      </w:pPr>
      <w:r>
        <w:rPr>
          <w:rStyle w:val="ad"/>
          <w:rFonts w:eastAsia="楷体"/>
          <w:b w:val="0"/>
          <w:bCs w:val="0"/>
          <w:spacing w:val="-4"/>
          <w:sz w:val="32"/>
          <w:szCs w:val="32"/>
        </w:rPr>
        <w:t>1</w:t>
      </w:r>
      <w:r>
        <w:rPr>
          <w:rStyle w:val="ad"/>
          <w:rFonts w:eastAsia="楷体"/>
          <w:b w:val="0"/>
          <w:bCs w:val="0"/>
          <w:spacing w:val="-4"/>
          <w:sz w:val="32"/>
          <w:szCs w:val="32"/>
        </w:rPr>
        <w:t>．项目背景、主要内容及实施情况</w:t>
      </w:r>
      <w:r>
        <w:rPr>
          <w:rStyle w:val="ad"/>
          <w:rFonts w:eastAsia="楷体"/>
          <w:b w:val="0"/>
          <w:bCs w:val="0"/>
          <w:spacing w:val="-4"/>
          <w:sz w:val="32"/>
          <w:szCs w:val="32"/>
        </w:rPr>
        <w:br/>
      </w:r>
      <w:r>
        <w:rPr>
          <w:rStyle w:val="ad"/>
          <w:rFonts w:eastAsia="楷体"/>
          <w:b w:val="0"/>
          <w:bCs w:val="0"/>
          <w:spacing w:val="-4"/>
          <w:sz w:val="32"/>
          <w:szCs w:val="32"/>
        </w:rPr>
        <w:t>该项目实施背景：为了保障</w:t>
      </w:r>
      <w:r>
        <w:rPr>
          <w:rStyle w:val="ad"/>
          <w:rFonts w:eastAsia="楷体"/>
          <w:b w:val="0"/>
          <w:bCs w:val="0"/>
          <w:spacing w:val="-4"/>
          <w:sz w:val="32"/>
          <w:szCs w:val="32"/>
        </w:rPr>
        <w:t>189</w:t>
      </w:r>
      <w:r>
        <w:rPr>
          <w:rStyle w:val="ad"/>
          <w:rFonts w:eastAsia="楷体"/>
          <w:b w:val="0"/>
          <w:bCs w:val="0"/>
          <w:spacing w:val="-4"/>
          <w:sz w:val="32"/>
          <w:szCs w:val="32"/>
        </w:rPr>
        <w:t>名农村在园幼儿免费接受学前三年教育，给幼儿提供更加完善的教育，保障园所日常保运转水、电、宽带以及办公、维修等有效运行。根据学前教育幼儿资助（农村幼儿园），将此项目资金分配至水、电、宽带、办公用品以及伙食、维修等方面支出。</w:t>
      </w:r>
      <w:r>
        <w:rPr>
          <w:rStyle w:val="ad"/>
          <w:rFonts w:eastAsia="楷体"/>
          <w:b w:val="0"/>
          <w:bCs w:val="0"/>
          <w:spacing w:val="-4"/>
          <w:sz w:val="32"/>
          <w:szCs w:val="32"/>
        </w:rPr>
        <w:t xml:space="preserve"> </w:t>
      </w:r>
      <w:r>
        <w:rPr>
          <w:rStyle w:val="ad"/>
          <w:rFonts w:eastAsia="楷体"/>
          <w:b w:val="0"/>
          <w:bCs w:val="0"/>
          <w:spacing w:val="-4"/>
          <w:sz w:val="32"/>
          <w:szCs w:val="32"/>
        </w:rPr>
        <w:t>项目</w:t>
      </w:r>
      <w:r>
        <w:rPr>
          <w:rStyle w:val="ad"/>
          <w:rFonts w:eastAsia="楷体"/>
          <w:b w:val="0"/>
          <w:bCs w:val="0"/>
          <w:spacing w:val="-4"/>
          <w:sz w:val="32"/>
          <w:szCs w:val="32"/>
        </w:rPr>
        <w:t>2024</w:t>
      </w:r>
      <w:r>
        <w:rPr>
          <w:rStyle w:val="ad"/>
          <w:rFonts w:eastAsia="楷体"/>
          <w:b w:val="0"/>
          <w:bCs w:val="0"/>
          <w:spacing w:val="-4"/>
          <w:sz w:val="32"/>
          <w:szCs w:val="32"/>
        </w:rPr>
        <w:t>年的主要实施内容：</w:t>
      </w:r>
      <w:r>
        <w:rPr>
          <w:rStyle w:val="ad"/>
          <w:rFonts w:eastAsia="楷体"/>
          <w:b w:val="0"/>
          <w:bCs w:val="0"/>
          <w:spacing w:val="-4"/>
          <w:sz w:val="32"/>
          <w:szCs w:val="32"/>
        </w:rPr>
        <w:t>①</w:t>
      </w:r>
      <w:r>
        <w:rPr>
          <w:rStyle w:val="ad"/>
          <w:rFonts w:eastAsia="楷体"/>
          <w:b w:val="0"/>
          <w:bCs w:val="0"/>
          <w:spacing w:val="-4"/>
          <w:sz w:val="32"/>
          <w:szCs w:val="32"/>
        </w:rPr>
        <w:t>支付水费；</w:t>
      </w:r>
      <w:r>
        <w:rPr>
          <w:rStyle w:val="ad"/>
          <w:rFonts w:eastAsia="楷体"/>
          <w:b w:val="0"/>
          <w:bCs w:val="0"/>
          <w:spacing w:val="-4"/>
          <w:sz w:val="32"/>
          <w:szCs w:val="32"/>
        </w:rPr>
        <w:t>②</w:t>
      </w:r>
      <w:r>
        <w:rPr>
          <w:rStyle w:val="ad"/>
          <w:rFonts w:eastAsia="楷体"/>
          <w:b w:val="0"/>
          <w:bCs w:val="0"/>
          <w:spacing w:val="-4"/>
          <w:sz w:val="32"/>
          <w:szCs w:val="32"/>
        </w:rPr>
        <w:t>支付办公</w:t>
      </w:r>
      <w:proofErr w:type="gramStart"/>
      <w:r>
        <w:rPr>
          <w:rStyle w:val="ad"/>
          <w:rFonts w:eastAsia="楷体"/>
          <w:b w:val="0"/>
          <w:bCs w:val="0"/>
          <w:spacing w:val="-4"/>
          <w:sz w:val="32"/>
          <w:szCs w:val="32"/>
        </w:rPr>
        <w:t>网费</w:t>
      </w:r>
      <w:r>
        <w:rPr>
          <w:rStyle w:val="ad"/>
          <w:rFonts w:eastAsia="楷体"/>
          <w:b w:val="0"/>
          <w:bCs w:val="0"/>
          <w:spacing w:val="-4"/>
          <w:sz w:val="32"/>
          <w:szCs w:val="32"/>
        </w:rPr>
        <w:t>;</w:t>
      </w:r>
      <w:proofErr w:type="gramEnd"/>
      <w:r>
        <w:rPr>
          <w:rStyle w:val="ad"/>
          <w:rFonts w:eastAsia="楷体"/>
          <w:b w:val="0"/>
          <w:bCs w:val="0"/>
          <w:spacing w:val="-4"/>
          <w:sz w:val="32"/>
          <w:szCs w:val="32"/>
        </w:rPr>
        <w:t>③</w:t>
      </w:r>
      <w:r>
        <w:rPr>
          <w:rStyle w:val="ad"/>
          <w:rFonts w:eastAsia="楷体"/>
          <w:b w:val="0"/>
          <w:bCs w:val="0"/>
          <w:spacing w:val="-4"/>
          <w:sz w:val="32"/>
          <w:szCs w:val="32"/>
        </w:rPr>
        <w:t>支付办公电费；</w:t>
      </w:r>
      <w:r>
        <w:rPr>
          <w:rStyle w:val="ad"/>
          <w:rFonts w:eastAsia="楷体"/>
          <w:b w:val="0"/>
          <w:bCs w:val="0"/>
          <w:spacing w:val="-4"/>
          <w:sz w:val="32"/>
          <w:szCs w:val="32"/>
        </w:rPr>
        <w:t>④</w:t>
      </w:r>
      <w:r>
        <w:rPr>
          <w:rStyle w:val="ad"/>
          <w:rFonts w:eastAsia="楷体"/>
          <w:b w:val="0"/>
          <w:bCs w:val="0"/>
          <w:spacing w:val="-4"/>
          <w:sz w:val="32"/>
          <w:szCs w:val="32"/>
        </w:rPr>
        <w:t>支付办公用品费用；</w:t>
      </w:r>
      <w:r>
        <w:rPr>
          <w:rStyle w:val="ad"/>
          <w:rFonts w:eastAsia="楷体"/>
          <w:b w:val="0"/>
          <w:bCs w:val="0"/>
          <w:spacing w:val="-4"/>
          <w:sz w:val="32"/>
          <w:szCs w:val="32"/>
        </w:rPr>
        <w:t>⑤</w:t>
      </w:r>
      <w:r>
        <w:rPr>
          <w:rStyle w:val="ad"/>
          <w:rFonts w:eastAsia="楷体"/>
          <w:b w:val="0"/>
          <w:bCs w:val="0"/>
          <w:spacing w:val="-4"/>
          <w:sz w:val="32"/>
          <w:szCs w:val="32"/>
        </w:rPr>
        <w:t>支付办公设备维修费；</w:t>
      </w:r>
      <w:r>
        <w:rPr>
          <w:rStyle w:val="ad"/>
          <w:rFonts w:eastAsia="楷体"/>
          <w:b w:val="0"/>
          <w:bCs w:val="0"/>
          <w:spacing w:val="-4"/>
          <w:sz w:val="32"/>
          <w:szCs w:val="32"/>
        </w:rPr>
        <w:t>⑥</w:t>
      </w:r>
      <w:r>
        <w:rPr>
          <w:rStyle w:val="ad"/>
          <w:rFonts w:eastAsia="楷体"/>
          <w:b w:val="0"/>
          <w:bCs w:val="0"/>
          <w:spacing w:val="-4"/>
          <w:sz w:val="32"/>
          <w:szCs w:val="32"/>
        </w:rPr>
        <w:t>支付幼儿伙食费用；</w:t>
      </w:r>
      <w:r>
        <w:rPr>
          <w:rStyle w:val="ad"/>
          <w:rFonts w:eastAsia="楷体"/>
          <w:b w:val="0"/>
          <w:bCs w:val="0"/>
          <w:spacing w:val="-4"/>
          <w:sz w:val="32"/>
          <w:szCs w:val="32"/>
        </w:rPr>
        <w:t>⑦</w:t>
      </w:r>
      <w:r>
        <w:rPr>
          <w:rStyle w:val="ad"/>
          <w:rFonts w:eastAsia="楷体"/>
          <w:b w:val="0"/>
          <w:bCs w:val="0"/>
          <w:spacing w:val="-4"/>
          <w:sz w:val="32"/>
          <w:szCs w:val="32"/>
        </w:rPr>
        <w:t>支付零星维修费用；</w:t>
      </w:r>
      <w:r>
        <w:rPr>
          <w:rStyle w:val="ad"/>
          <w:rFonts w:eastAsia="楷体"/>
          <w:b w:val="0"/>
          <w:bCs w:val="0"/>
          <w:spacing w:val="-4"/>
          <w:sz w:val="32"/>
          <w:szCs w:val="32"/>
        </w:rPr>
        <w:t>⑧</w:t>
      </w:r>
      <w:r>
        <w:rPr>
          <w:rStyle w:val="ad"/>
          <w:rFonts w:eastAsia="楷体"/>
          <w:b w:val="0"/>
          <w:bCs w:val="0"/>
          <w:spacing w:val="-4"/>
          <w:sz w:val="32"/>
          <w:szCs w:val="32"/>
        </w:rPr>
        <w:t>支付其他各项公用经费；</w:t>
      </w:r>
      <w:r>
        <w:rPr>
          <w:rStyle w:val="ad"/>
          <w:rFonts w:eastAsia="楷体"/>
          <w:b w:val="0"/>
          <w:bCs w:val="0"/>
          <w:spacing w:val="-4"/>
          <w:sz w:val="32"/>
          <w:szCs w:val="32"/>
        </w:rPr>
        <w:br/>
        <w:t>2024</w:t>
      </w:r>
      <w:r>
        <w:rPr>
          <w:rStyle w:val="ad"/>
          <w:rFonts w:eastAsia="楷体"/>
          <w:b w:val="0"/>
          <w:bCs w:val="0"/>
          <w:spacing w:val="-4"/>
          <w:sz w:val="32"/>
          <w:szCs w:val="32"/>
        </w:rPr>
        <w:t>年当年完成情况：实际完成情况为：</w:t>
      </w:r>
      <w:r>
        <w:rPr>
          <w:rStyle w:val="ad"/>
          <w:rFonts w:eastAsia="楷体"/>
          <w:b w:val="0"/>
          <w:bCs w:val="0"/>
          <w:spacing w:val="-4"/>
          <w:sz w:val="32"/>
          <w:szCs w:val="32"/>
        </w:rPr>
        <w:t>①</w:t>
      </w:r>
      <w:r>
        <w:rPr>
          <w:rStyle w:val="ad"/>
          <w:rFonts w:eastAsia="楷体"/>
          <w:b w:val="0"/>
          <w:bCs w:val="0"/>
          <w:spacing w:val="-4"/>
          <w:sz w:val="32"/>
          <w:szCs w:val="32"/>
        </w:rPr>
        <w:t>支付</w:t>
      </w:r>
      <w:r>
        <w:rPr>
          <w:rStyle w:val="ad"/>
          <w:rFonts w:eastAsia="楷体"/>
          <w:b w:val="0"/>
          <w:bCs w:val="0"/>
          <w:spacing w:val="-4"/>
          <w:sz w:val="32"/>
          <w:szCs w:val="32"/>
        </w:rPr>
        <w:t>1</w:t>
      </w:r>
      <w:r>
        <w:rPr>
          <w:rStyle w:val="ad"/>
          <w:rFonts w:eastAsia="楷体"/>
          <w:b w:val="0"/>
          <w:bCs w:val="0"/>
          <w:spacing w:val="-4"/>
          <w:sz w:val="32"/>
          <w:szCs w:val="32"/>
        </w:rPr>
        <w:t>年的水费；</w:t>
      </w:r>
      <w:r>
        <w:rPr>
          <w:rStyle w:val="ad"/>
          <w:rFonts w:eastAsia="楷体"/>
          <w:b w:val="0"/>
          <w:bCs w:val="0"/>
          <w:spacing w:val="-4"/>
          <w:sz w:val="32"/>
          <w:szCs w:val="32"/>
        </w:rPr>
        <w:t>②</w:t>
      </w:r>
      <w:r>
        <w:rPr>
          <w:rStyle w:val="ad"/>
          <w:rFonts w:eastAsia="楷体"/>
          <w:b w:val="0"/>
          <w:bCs w:val="0"/>
          <w:spacing w:val="-4"/>
          <w:sz w:val="32"/>
          <w:szCs w:val="32"/>
        </w:rPr>
        <w:t>支付</w:t>
      </w:r>
      <w:r>
        <w:rPr>
          <w:rStyle w:val="ad"/>
          <w:rFonts w:eastAsia="楷体"/>
          <w:b w:val="0"/>
          <w:bCs w:val="0"/>
          <w:spacing w:val="-4"/>
          <w:sz w:val="32"/>
          <w:szCs w:val="32"/>
        </w:rPr>
        <w:t>1</w:t>
      </w:r>
      <w:r>
        <w:rPr>
          <w:rStyle w:val="ad"/>
          <w:rFonts w:eastAsia="楷体"/>
          <w:b w:val="0"/>
          <w:bCs w:val="0"/>
          <w:spacing w:val="-4"/>
          <w:sz w:val="32"/>
          <w:szCs w:val="32"/>
        </w:rPr>
        <w:t>年的办公</w:t>
      </w:r>
      <w:proofErr w:type="gramStart"/>
      <w:r>
        <w:rPr>
          <w:rStyle w:val="ad"/>
          <w:rFonts w:eastAsia="楷体"/>
          <w:b w:val="0"/>
          <w:bCs w:val="0"/>
          <w:spacing w:val="-4"/>
          <w:sz w:val="32"/>
          <w:szCs w:val="32"/>
        </w:rPr>
        <w:t>网费</w:t>
      </w:r>
      <w:r>
        <w:rPr>
          <w:rStyle w:val="ad"/>
          <w:rFonts w:eastAsia="楷体"/>
          <w:b w:val="0"/>
          <w:bCs w:val="0"/>
          <w:spacing w:val="-4"/>
          <w:sz w:val="32"/>
          <w:szCs w:val="32"/>
        </w:rPr>
        <w:t>;</w:t>
      </w:r>
      <w:proofErr w:type="gramEnd"/>
      <w:r>
        <w:rPr>
          <w:rStyle w:val="ad"/>
          <w:rFonts w:eastAsia="楷体"/>
          <w:b w:val="0"/>
          <w:bCs w:val="0"/>
          <w:spacing w:val="-4"/>
          <w:sz w:val="32"/>
          <w:szCs w:val="32"/>
        </w:rPr>
        <w:t>③</w:t>
      </w:r>
      <w:r>
        <w:rPr>
          <w:rStyle w:val="ad"/>
          <w:rFonts w:eastAsia="楷体"/>
          <w:b w:val="0"/>
          <w:bCs w:val="0"/>
          <w:spacing w:val="-4"/>
          <w:sz w:val="32"/>
          <w:szCs w:val="32"/>
        </w:rPr>
        <w:t>支付</w:t>
      </w:r>
      <w:r>
        <w:rPr>
          <w:rStyle w:val="ad"/>
          <w:rFonts w:eastAsia="楷体"/>
          <w:b w:val="0"/>
          <w:bCs w:val="0"/>
          <w:spacing w:val="-4"/>
          <w:sz w:val="32"/>
          <w:szCs w:val="32"/>
        </w:rPr>
        <w:t>1</w:t>
      </w:r>
      <w:r>
        <w:rPr>
          <w:rStyle w:val="ad"/>
          <w:rFonts w:eastAsia="楷体"/>
          <w:b w:val="0"/>
          <w:bCs w:val="0"/>
          <w:spacing w:val="-4"/>
          <w:sz w:val="32"/>
          <w:szCs w:val="32"/>
        </w:rPr>
        <w:t>年的办公电费；</w:t>
      </w:r>
      <w:r>
        <w:rPr>
          <w:rStyle w:val="ad"/>
          <w:rFonts w:eastAsia="楷体"/>
          <w:b w:val="0"/>
          <w:bCs w:val="0"/>
          <w:spacing w:val="-4"/>
          <w:sz w:val="32"/>
          <w:szCs w:val="32"/>
        </w:rPr>
        <w:t>④</w:t>
      </w:r>
      <w:r>
        <w:rPr>
          <w:rStyle w:val="ad"/>
          <w:rFonts w:eastAsia="楷体"/>
          <w:b w:val="0"/>
          <w:bCs w:val="0"/>
          <w:spacing w:val="-4"/>
          <w:sz w:val="32"/>
          <w:szCs w:val="32"/>
        </w:rPr>
        <w:t>支付</w:t>
      </w:r>
      <w:r>
        <w:rPr>
          <w:rStyle w:val="ad"/>
          <w:rFonts w:eastAsia="楷体"/>
          <w:b w:val="0"/>
          <w:bCs w:val="0"/>
          <w:spacing w:val="-4"/>
          <w:sz w:val="32"/>
          <w:szCs w:val="32"/>
        </w:rPr>
        <w:t>4</w:t>
      </w:r>
      <w:r>
        <w:rPr>
          <w:rStyle w:val="ad"/>
          <w:rFonts w:eastAsia="楷体"/>
          <w:b w:val="0"/>
          <w:bCs w:val="0"/>
          <w:spacing w:val="-4"/>
          <w:sz w:val="32"/>
          <w:szCs w:val="32"/>
        </w:rPr>
        <w:t>年的办公用品费用；</w:t>
      </w:r>
      <w:r>
        <w:rPr>
          <w:rStyle w:val="ad"/>
          <w:rFonts w:eastAsia="楷体"/>
          <w:b w:val="0"/>
          <w:bCs w:val="0"/>
          <w:spacing w:val="-4"/>
          <w:sz w:val="32"/>
          <w:szCs w:val="32"/>
        </w:rPr>
        <w:t>⑤</w:t>
      </w:r>
      <w:r>
        <w:rPr>
          <w:rStyle w:val="ad"/>
          <w:rFonts w:eastAsia="楷体"/>
          <w:b w:val="0"/>
          <w:bCs w:val="0"/>
          <w:spacing w:val="-4"/>
          <w:sz w:val="32"/>
          <w:szCs w:val="32"/>
        </w:rPr>
        <w:t>支付</w:t>
      </w:r>
      <w:r>
        <w:rPr>
          <w:rStyle w:val="ad"/>
          <w:rFonts w:eastAsia="楷体"/>
          <w:b w:val="0"/>
          <w:bCs w:val="0"/>
          <w:spacing w:val="-4"/>
          <w:sz w:val="32"/>
          <w:szCs w:val="32"/>
        </w:rPr>
        <w:t>16</w:t>
      </w:r>
      <w:r>
        <w:rPr>
          <w:rStyle w:val="ad"/>
          <w:rFonts w:eastAsia="楷体"/>
          <w:b w:val="0"/>
          <w:bCs w:val="0"/>
          <w:spacing w:val="-4"/>
          <w:sz w:val="32"/>
          <w:szCs w:val="32"/>
        </w:rPr>
        <w:t>次办公设备维护费；</w:t>
      </w:r>
      <w:r>
        <w:rPr>
          <w:rStyle w:val="ad"/>
          <w:rFonts w:eastAsia="楷体"/>
          <w:b w:val="0"/>
          <w:bCs w:val="0"/>
          <w:spacing w:val="-4"/>
          <w:sz w:val="32"/>
          <w:szCs w:val="32"/>
        </w:rPr>
        <w:t>⑥</w:t>
      </w:r>
      <w:r>
        <w:rPr>
          <w:rStyle w:val="ad"/>
          <w:rFonts w:eastAsia="楷体"/>
          <w:b w:val="0"/>
          <w:bCs w:val="0"/>
          <w:spacing w:val="-4"/>
          <w:sz w:val="32"/>
          <w:szCs w:val="32"/>
        </w:rPr>
        <w:t>支付</w:t>
      </w:r>
      <w:r>
        <w:rPr>
          <w:rStyle w:val="ad"/>
          <w:rFonts w:eastAsia="楷体"/>
          <w:b w:val="0"/>
          <w:bCs w:val="0"/>
          <w:spacing w:val="-4"/>
          <w:sz w:val="32"/>
          <w:szCs w:val="32"/>
        </w:rPr>
        <w:t>22</w:t>
      </w:r>
      <w:r>
        <w:rPr>
          <w:rStyle w:val="ad"/>
          <w:rFonts w:eastAsia="楷体"/>
          <w:b w:val="0"/>
          <w:bCs w:val="0"/>
          <w:spacing w:val="-4"/>
          <w:sz w:val="32"/>
          <w:szCs w:val="32"/>
        </w:rPr>
        <w:t>次的幼儿伙食费用；</w:t>
      </w:r>
      <w:r>
        <w:rPr>
          <w:rStyle w:val="ad"/>
          <w:rFonts w:eastAsia="楷体"/>
          <w:b w:val="0"/>
          <w:bCs w:val="0"/>
          <w:spacing w:val="-4"/>
          <w:sz w:val="32"/>
          <w:szCs w:val="32"/>
        </w:rPr>
        <w:t>⑦</w:t>
      </w:r>
      <w:r>
        <w:rPr>
          <w:rStyle w:val="ad"/>
          <w:rFonts w:eastAsia="楷体"/>
          <w:b w:val="0"/>
          <w:bCs w:val="0"/>
          <w:spacing w:val="-4"/>
          <w:sz w:val="32"/>
          <w:szCs w:val="32"/>
        </w:rPr>
        <w:t>支付</w:t>
      </w:r>
      <w:r>
        <w:rPr>
          <w:rStyle w:val="ad"/>
          <w:rFonts w:eastAsia="楷体"/>
          <w:b w:val="0"/>
          <w:bCs w:val="0"/>
          <w:spacing w:val="-4"/>
          <w:sz w:val="32"/>
          <w:szCs w:val="32"/>
        </w:rPr>
        <w:t>8</w:t>
      </w:r>
      <w:r>
        <w:rPr>
          <w:rStyle w:val="ad"/>
          <w:rFonts w:eastAsia="楷体"/>
          <w:b w:val="0"/>
          <w:bCs w:val="0"/>
          <w:spacing w:val="-4"/>
          <w:sz w:val="32"/>
          <w:szCs w:val="32"/>
        </w:rPr>
        <w:t>次零星维修费用；</w:t>
      </w:r>
      <w:r>
        <w:rPr>
          <w:rStyle w:val="ad"/>
          <w:rFonts w:eastAsia="楷体"/>
          <w:b w:val="0"/>
          <w:bCs w:val="0"/>
          <w:spacing w:val="-4"/>
          <w:sz w:val="32"/>
          <w:szCs w:val="32"/>
        </w:rPr>
        <w:t>⑧</w:t>
      </w:r>
      <w:r>
        <w:rPr>
          <w:rStyle w:val="ad"/>
          <w:rFonts w:eastAsia="楷体"/>
          <w:b w:val="0"/>
          <w:bCs w:val="0"/>
          <w:spacing w:val="-4"/>
          <w:sz w:val="32"/>
          <w:szCs w:val="32"/>
        </w:rPr>
        <w:t>支付其他各项公用经费；</w:t>
      </w:r>
      <w:r>
        <w:rPr>
          <w:rStyle w:val="ad"/>
          <w:rFonts w:eastAsia="楷体"/>
          <w:b w:val="0"/>
          <w:bCs w:val="0"/>
          <w:spacing w:val="-4"/>
          <w:sz w:val="32"/>
          <w:szCs w:val="32"/>
        </w:rPr>
        <w:br/>
        <w:t>2.</w:t>
      </w:r>
      <w:r>
        <w:rPr>
          <w:rStyle w:val="ad"/>
          <w:rFonts w:eastAsia="楷体"/>
          <w:b w:val="0"/>
          <w:bCs w:val="0"/>
          <w:spacing w:val="-4"/>
          <w:sz w:val="32"/>
          <w:szCs w:val="32"/>
        </w:rPr>
        <w:t>资金投入和使用情况</w:t>
      </w:r>
      <w:r>
        <w:rPr>
          <w:rStyle w:val="ad"/>
          <w:rFonts w:eastAsia="楷体"/>
          <w:b w:val="0"/>
          <w:bCs w:val="0"/>
          <w:spacing w:val="-4"/>
          <w:sz w:val="32"/>
          <w:szCs w:val="32"/>
        </w:rPr>
        <w:br/>
      </w:r>
      <w:r>
        <w:rPr>
          <w:rStyle w:val="ad"/>
          <w:rFonts w:eastAsia="楷体"/>
          <w:b w:val="0"/>
          <w:bCs w:val="0"/>
          <w:spacing w:val="-4"/>
          <w:sz w:val="32"/>
          <w:szCs w:val="32"/>
        </w:rPr>
        <w:t>（</w:t>
      </w:r>
      <w:r>
        <w:rPr>
          <w:rStyle w:val="ad"/>
          <w:rFonts w:eastAsia="楷体"/>
          <w:b w:val="0"/>
          <w:bCs w:val="0"/>
          <w:spacing w:val="-4"/>
          <w:sz w:val="32"/>
          <w:szCs w:val="32"/>
        </w:rPr>
        <w:t>1</w:t>
      </w:r>
      <w:r>
        <w:rPr>
          <w:rStyle w:val="ad"/>
          <w:rFonts w:eastAsia="楷体"/>
          <w:b w:val="0"/>
          <w:bCs w:val="0"/>
          <w:spacing w:val="-4"/>
          <w:sz w:val="32"/>
          <w:szCs w:val="32"/>
        </w:rPr>
        <w:t>）该项目资金投入情况：经乌鲁木齐市米东区财政局（国有资产管理委员会办公室）文件关于下达</w:t>
      </w:r>
      <w:r>
        <w:rPr>
          <w:rStyle w:val="ad"/>
          <w:rFonts w:eastAsia="楷体"/>
          <w:b w:val="0"/>
          <w:bCs w:val="0"/>
          <w:spacing w:val="-4"/>
          <w:sz w:val="32"/>
          <w:szCs w:val="32"/>
        </w:rPr>
        <w:t>2024</w:t>
      </w:r>
      <w:r>
        <w:rPr>
          <w:rStyle w:val="ad"/>
          <w:rFonts w:eastAsia="楷体"/>
          <w:b w:val="0"/>
          <w:bCs w:val="0"/>
          <w:spacing w:val="-4"/>
          <w:sz w:val="32"/>
          <w:szCs w:val="32"/>
        </w:rPr>
        <w:t>年部门预算批复的通知（米东财预【</w:t>
      </w:r>
      <w:r>
        <w:rPr>
          <w:rStyle w:val="ad"/>
          <w:rFonts w:eastAsia="楷体"/>
          <w:b w:val="0"/>
          <w:bCs w:val="0"/>
          <w:spacing w:val="-4"/>
          <w:sz w:val="32"/>
          <w:szCs w:val="32"/>
        </w:rPr>
        <w:t>2024</w:t>
      </w:r>
      <w:r>
        <w:rPr>
          <w:rStyle w:val="ad"/>
          <w:rFonts w:eastAsia="楷体"/>
          <w:b w:val="0"/>
          <w:bCs w:val="0"/>
          <w:spacing w:val="-4"/>
          <w:sz w:val="32"/>
          <w:szCs w:val="32"/>
        </w:rPr>
        <w:t>】</w:t>
      </w:r>
      <w:r>
        <w:rPr>
          <w:rStyle w:val="ad"/>
          <w:rFonts w:eastAsia="楷体"/>
          <w:b w:val="0"/>
          <w:bCs w:val="0"/>
          <w:spacing w:val="-4"/>
          <w:sz w:val="32"/>
          <w:szCs w:val="32"/>
        </w:rPr>
        <w:t>1</w:t>
      </w:r>
      <w:r>
        <w:rPr>
          <w:rStyle w:val="ad"/>
          <w:rFonts w:eastAsia="楷体"/>
          <w:b w:val="0"/>
          <w:bCs w:val="0"/>
          <w:spacing w:val="-4"/>
          <w:sz w:val="32"/>
          <w:szCs w:val="32"/>
        </w:rPr>
        <w:t>号）这一文件的批准，项目系</w:t>
      </w:r>
      <w:r>
        <w:rPr>
          <w:rStyle w:val="ad"/>
          <w:rFonts w:eastAsia="楷体"/>
          <w:b w:val="0"/>
          <w:bCs w:val="0"/>
          <w:spacing w:val="-4"/>
          <w:sz w:val="32"/>
          <w:szCs w:val="32"/>
        </w:rPr>
        <w:t>2024</w:t>
      </w:r>
      <w:r>
        <w:rPr>
          <w:rStyle w:val="ad"/>
          <w:rFonts w:eastAsia="楷体"/>
          <w:b w:val="0"/>
          <w:bCs w:val="0"/>
          <w:spacing w:val="-4"/>
          <w:sz w:val="32"/>
          <w:szCs w:val="32"/>
        </w:rPr>
        <w:t>年本级资金，共安排预算</w:t>
      </w:r>
      <w:r>
        <w:rPr>
          <w:rStyle w:val="ad"/>
          <w:rFonts w:eastAsia="楷体"/>
          <w:b w:val="0"/>
          <w:bCs w:val="0"/>
          <w:spacing w:val="-4"/>
          <w:sz w:val="32"/>
          <w:szCs w:val="32"/>
        </w:rPr>
        <w:t>33.15</w:t>
      </w:r>
      <w:r>
        <w:rPr>
          <w:rStyle w:val="ad"/>
          <w:rFonts w:eastAsia="楷体"/>
          <w:b w:val="0"/>
          <w:bCs w:val="0"/>
          <w:spacing w:val="-4"/>
          <w:sz w:val="32"/>
          <w:szCs w:val="32"/>
        </w:rPr>
        <w:t>万元，于</w:t>
      </w:r>
      <w:r>
        <w:rPr>
          <w:rStyle w:val="ad"/>
          <w:rFonts w:eastAsia="楷体"/>
          <w:b w:val="0"/>
          <w:bCs w:val="0"/>
          <w:spacing w:val="-4"/>
          <w:sz w:val="32"/>
          <w:szCs w:val="32"/>
        </w:rPr>
        <w:t>2024</w:t>
      </w:r>
      <w:r>
        <w:rPr>
          <w:rStyle w:val="ad"/>
          <w:rFonts w:eastAsia="楷体"/>
          <w:b w:val="0"/>
          <w:bCs w:val="0"/>
          <w:spacing w:val="-4"/>
          <w:sz w:val="32"/>
          <w:szCs w:val="32"/>
        </w:rPr>
        <w:t>年年初部分预算批复项目。</w:t>
      </w:r>
      <w:r>
        <w:rPr>
          <w:rStyle w:val="ad"/>
          <w:rFonts w:eastAsia="楷体"/>
          <w:b w:val="0"/>
          <w:bCs w:val="0"/>
          <w:spacing w:val="-4"/>
          <w:sz w:val="32"/>
          <w:szCs w:val="32"/>
        </w:rPr>
        <w:br/>
      </w:r>
      <w:r>
        <w:rPr>
          <w:rStyle w:val="ad"/>
          <w:rFonts w:eastAsia="楷体"/>
          <w:b w:val="0"/>
          <w:bCs w:val="0"/>
          <w:spacing w:val="-4"/>
          <w:sz w:val="32"/>
          <w:szCs w:val="32"/>
        </w:rPr>
        <w:t>（</w:t>
      </w:r>
      <w:r>
        <w:rPr>
          <w:rStyle w:val="ad"/>
          <w:rFonts w:eastAsia="楷体"/>
          <w:b w:val="0"/>
          <w:bCs w:val="0"/>
          <w:spacing w:val="-4"/>
          <w:sz w:val="32"/>
          <w:szCs w:val="32"/>
        </w:rPr>
        <w:t>2</w:t>
      </w:r>
      <w:r>
        <w:rPr>
          <w:rStyle w:val="ad"/>
          <w:rFonts w:eastAsia="楷体"/>
          <w:b w:val="0"/>
          <w:bCs w:val="0"/>
          <w:spacing w:val="-4"/>
          <w:sz w:val="32"/>
          <w:szCs w:val="32"/>
        </w:rPr>
        <w:t>）该项目资金使用情况：</w:t>
      </w:r>
      <w:r>
        <w:rPr>
          <w:rStyle w:val="ad"/>
          <w:rFonts w:eastAsia="楷体"/>
          <w:b w:val="0"/>
          <w:bCs w:val="0"/>
          <w:spacing w:val="-4"/>
          <w:sz w:val="32"/>
          <w:szCs w:val="32"/>
        </w:rPr>
        <w:t>①</w:t>
      </w:r>
      <w:r>
        <w:rPr>
          <w:rStyle w:val="ad"/>
          <w:rFonts w:eastAsia="楷体"/>
          <w:b w:val="0"/>
          <w:bCs w:val="0"/>
          <w:spacing w:val="-4"/>
          <w:sz w:val="32"/>
          <w:szCs w:val="32"/>
        </w:rPr>
        <w:t>总预算情况：</w:t>
      </w:r>
      <w:r>
        <w:rPr>
          <w:rStyle w:val="ad"/>
          <w:rFonts w:eastAsia="楷体"/>
          <w:b w:val="0"/>
          <w:bCs w:val="0"/>
          <w:spacing w:val="-4"/>
          <w:sz w:val="32"/>
          <w:szCs w:val="32"/>
        </w:rPr>
        <w:t>33.15</w:t>
      </w:r>
      <w:r>
        <w:rPr>
          <w:rStyle w:val="ad"/>
          <w:rFonts w:eastAsia="楷体"/>
          <w:b w:val="0"/>
          <w:bCs w:val="0"/>
          <w:spacing w:val="-4"/>
          <w:sz w:val="32"/>
          <w:szCs w:val="32"/>
        </w:rPr>
        <w:t>万元；</w:t>
      </w:r>
      <w:r>
        <w:rPr>
          <w:rStyle w:val="ad"/>
          <w:rFonts w:eastAsia="楷体"/>
          <w:b w:val="0"/>
          <w:bCs w:val="0"/>
          <w:spacing w:val="-4"/>
          <w:sz w:val="32"/>
          <w:szCs w:val="32"/>
        </w:rPr>
        <w:t>②</w:t>
      </w:r>
      <w:r>
        <w:rPr>
          <w:rStyle w:val="ad"/>
          <w:rFonts w:eastAsia="楷体"/>
          <w:b w:val="0"/>
          <w:bCs w:val="0"/>
          <w:spacing w:val="-4"/>
          <w:sz w:val="32"/>
          <w:szCs w:val="32"/>
        </w:rPr>
        <w:t>资</w:t>
      </w:r>
      <w:r>
        <w:rPr>
          <w:rStyle w:val="ad"/>
          <w:rFonts w:eastAsia="楷体"/>
          <w:b w:val="0"/>
          <w:bCs w:val="0"/>
          <w:spacing w:val="-4"/>
          <w:sz w:val="32"/>
          <w:szCs w:val="32"/>
        </w:rPr>
        <w:lastRenderedPageBreak/>
        <w:t>金投入包括：水费；网费；电费；办公用品费用；办公设备维修费；幼儿伙食费用；零星维修费用；其他各项公用经费；</w:t>
      </w:r>
      <w:r>
        <w:rPr>
          <w:rStyle w:val="ad"/>
          <w:rFonts w:eastAsia="楷体"/>
          <w:b w:val="0"/>
          <w:bCs w:val="0"/>
          <w:spacing w:val="-4"/>
          <w:sz w:val="32"/>
          <w:szCs w:val="32"/>
        </w:rPr>
        <w:t>③</w:t>
      </w:r>
      <w:r>
        <w:rPr>
          <w:rStyle w:val="ad"/>
          <w:rFonts w:eastAsia="楷体"/>
          <w:b w:val="0"/>
          <w:bCs w:val="0"/>
          <w:spacing w:val="-4"/>
          <w:sz w:val="32"/>
          <w:szCs w:val="32"/>
        </w:rPr>
        <w:t>实际支付中心园及分园的水费</w:t>
      </w:r>
      <w:r>
        <w:rPr>
          <w:rStyle w:val="ad"/>
          <w:rFonts w:eastAsia="楷体"/>
          <w:b w:val="0"/>
          <w:bCs w:val="0"/>
          <w:spacing w:val="-4"/>
          <w:sz w:val="32"/>
          <w:szCs w:val="32"/>
        </w:rPr>
        <w:t>1.32</w:t>
      </w:r>
      <w:r>
        <w:rPr>
          <w:rStyle w:val="ad"/>
          <w:rFonts w:eastAsia="楷体"/>
          <w:b w:val="0"/>
          <w:bCs w:val="0"/>
          <w:spacing w:val="-4"/>
          <w:sz w:val="32"/>
          <w:szCs w:val="32"/>
        </w:rPr>
        <w:t>万元；网费</w:t>
      </w:r>
      <w:r>
        <w:rPr>
          <w:rStyle w:val="ad"/>
          <w:rFonts w:eastAsia="楷体"/>
          <w:b w:val="0"/>
          <w:bCs w:val="0"/>
          <w:spacing w:val="-4"/>
          <w:sz w:val="32"/>
          <w:szCs w:val="32"/>
        </w:rPr>
        <w:t>1.5</w:t>
      </w:r>
      <w:r>
        <w:rPr>
          <w:rStyle w:val="ad"/>
          <w:rFonts w:eastAsia="楷体"/>
          <w:b w:val="0"/>
          <w:bCs w:val="0"/>
          <w:spacing w:val="-4"/>
          <w:sz w:val="32"/>
          <w:szCs w:val="32"/>
        </w:rPr>
        <w:t>万元；电费</w:t>
      </w:r>
      <w:r>
        <w:rPr>
          <w:rStyle w:val="ad"/>
          <w:rFonts w:eastAsia="楷体"/>
          <w:b w:val="0"/>
          <w:bCs w:val="0"/>
          <w:spacing w:val="-4"/>
          <w:sz w:val="32"/>
          <w:szCs w:val="32"/>
        </w:rPr>
        <w:t>2.48</w:t>
      </w:r>
      <w:r>
        <w:rPr>
          <w:rStyle w:val="ad"/>
          <w:rFonts w:eastAsia="楷体"/>
          <w:b w:val="0"/>
          <w:bCs w:val="0"/>
          <w:spacing w:val="-4"/>
          <w:sz w:val="32"/>
          <w:szCs w:val="32"/>
        </w:rPr>
        <w:t>万元；办公用品费用</w:t>
      </w:r>
      <w:r>
        <w:rPr>
          <w:rStyle w:val="ad"/>
          <w:rFonts w:eastAsia="楷体"/>
          <w:b w:val="0"/>
          <w:bCs w:val="0"/>
          <w:spacing w:val="-4"/>
          <w:sz w:val="32"/>
          <w:szCs w:val="32"/>
        </w:rPr>
        <w:t>4.39</w:t>
      </w:r>
      <w:r>
        <w:rPr>
          <w:rStyle w:val="ad"/>
          <w:rFonts w:eastAsia="楷体"/>
          <w:b w:val="0"/>
          <w:bCs w:val="0"/>
          <w:spacing w:val="-4"/>
          <w:sz w:val="32"/>
          <w:szCs w:val="32"/>
        </w:rPr>
        <w:t>万元；办公设备维修费</w:t>
      </w:r>
      <w:r>
        <w:rPr>
          <w:rStyle w:val="ad"/>
          <w:rFonts w:eastAsia="楷体"/>
          <w:b w:val="0"/>
          <w:bCs w:val="0"/>
          <w:spacing w:val="-4"/>
          <w:sz w:val="32"/>
          <w:szCs w:val="32"/>
        </w:rPr>
        <w:t>3.06</w:t>
      </w:r>
      <w:r>
        <w:rPr>
          <w:rStyle w:val="ad"/>
          <w:rFonts w:eastAsia="楷体"/>
          <w:b w:val="0"/>
          <w:bCs w:val="0"/>
          <w:spacing w:val="-4"/>
          <w:sz w:val="32"/>
          <w:szCs w:val="32"/>
        </w:rPr>
        <w:t>万元；幼儿伙食费用</w:t>
      </w:r>
      <w:r>
        <w:rPr>
          <w:rStyle w:val="ad"/>
          <w:rFonts w:eastAsia="楷体"/>
          <w:b w:val="0"/>
          <w:bCs w:val="0"/>
          <w:spacing w:val="-4"/>
          <w:sz w:val="32"/>
          <w:szCs w:val="32"/>
        </w:rPr>
        <w:t>7.98</w:t>
      </w:r>
      <w:r>
        <w:rPr>
          <w:rStyle w:val="ad"/>
          <w:rFonts w:eastAsia="楷体"/>
          <w:b w:val="0"/>
          <w:bCs w:val="0"/>
          <w:spacing w:val="-4"/>
          <w:sz w:val="32"/>
          <w:szCs w:val="32"/>
        </w:rPr>
        <w:t>万元；零星维修费用</w:t>
      </w:r>
      <w:r>
        <w:rPr>
          <w:rStyle w:val="ad"/>
          <w:rFonts w:eastAsia="楷体"/>
          <w:b w:val="0"/>
          <w:bCs w:val="0"/>
          <w:spacing w:val="-4"/>
          <w:sz w:val="32"/>
          <w:szCs w:val="32"/>
        </w:rPr>
        <w:t>7.12</w:t>
      </w:r>
      <w:r>
        <w:rPr>
          <w:rStyle w:val="ad"/>
          <w:rFonts w:eastAsia="楷体"/>
          <w:b w:val="0"/>
          <w:bCs w:val="0"/>
          <w:spacing w:val="-4"/>
          <w:sz w:val="32"/>
          <w:szCs w:val="32"/>
        </w:rPr>
        <w:t>万元；其他各项公用经费</w:t>
      </w:r>
      <w:r>
        <w:rPr>
          <w:rStyle w:val="ad"/>
          <w:rFonts w:eastAsia="楷体"/>
          <w:b w:val="0"/>
          <w:bCs w:val="0"/>
          <w:spacing w:val="-4"/>
          <w:sz w:val="32"/>
          <w:szCs w:val="32"/>
        </w:rPr>
        <w:t>5.16</w:t>
      </w:r>
      <w:r>
        <w:rPr>
          <w:rStyle w:val="ad"/>
          <w:rFonts w:eastAsia="楷体"/>
          <w:b w:val="0"/>
          <w:bCs w:val="0"/>
          <w:spacing w:val="-4"/>
          <w:sz w:val="32"/>
          <w:szCs w:val="32"/>
        </w:rPr>
        <w:t>万元；预算执行率：</w:t>
      </w:r>
      <w:r>
        <w:rPr>
          <w:rStyle w:val="ad"/>
          <w:rFonts w:eastAsia="楷体"/>
          <w:b w:val="0"/>
          <w:bCs w:val="0"/>
          <w:spacing w:val="-4"/>
          <w:sz w:val="32"/>
          <w:szCs w:val="32"/>
        </w:rPr>
        <w:t>99.55%</w:t>
      </w:r>
      <w:r>
        <w:rPr>
          <w:rStyle w:val="ad"/>
          <w:rFonts w:eastAsia="楷体"/>
          <w:b w:val="0"/>
          <w:bCs w:val="0"/>
          <w:spacing w:val="-4"/>
          <w:sz w:val="32"/>
          <w:szCs w:val="32"/>
        </w:rPr>
        <w:t>。</w:t>
      </w:r>
    </w:p>
    <w:p w14:paraId="5D014B62" w14:textId="77777777" w:rsidR="00CD687E"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（二）项目绩效目标</w:t>
      </w:r>
    </w:p>
    <w:p w14:paraId="15B5D2DC" w14:textId="77777777" w:rsidR="00CD687E"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本项目依据《中共中央</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乌鲁木齐市本级部门预算绩效目标管理暂行</w:t>
      </w:r>
      <w:proofErr w:type="gramStart"/>
      <w:r>
        <w:rPr>
          <w:rStyle w:val="ad"/>
          <w:rFonts w:eastAsia="楷体" w:hint="eastAsia"/>
          <w:b w:val="0"/>
          <w:bCs w:val="0"/>
          <w:spacing w:val="-4"/>
          <w:sz w:val="32"/>
          <w:szCs w:val="32"/>
        </w:rPr>
        <w:t>办法</w:t>
      </w:r>
      <w:r>
        <w:rPr>
          <w:rStyle w:val="ad"/>
          <w:rFonts w:eastAsia="楷体" w:hint="eastAsia"/>
          <w:b w:val="0"/>
          <w:bCs w:val="0"/>
          <w:spacing w:val="-4"/>
          <w:sz w:val="32"/>
          <w:szCs w:val="32"/>
        </w:rPr>
        <w:t>&gt;</w:t>
      </w:r>
      <w:proofErr w:type="gramEnd"/>
      <w:r>
        <w:rPr>
          <w:rStyle w:val="ad"/>
          <w:rFonts w:eastAsia="楷体" w:hint="eastAsia"/>
          <w:b w:val="0"/>
          <w:bCs w:val="0"/>
          <w:spacing w:val="-4"/>
          <w:sz w:val="32"/>
          <w:szCs w:val="32"/>
        </w:rPr>
        <w:t>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56</w:t>
      </w:r>
      <w:r>
        <w:rPr>
          <w:rStyle w:val="ad"/>
          <w:rFonts w:eastAsia="楷体" w:hint="eastAsia"/>
          <w:b w:val="0"/>
          <w:bCs w:val="0"/>
          <w:spacing w:val="-4"/>
          <w:sz w:val="32"/>
          <w:szCs w:val="32"/>
        </w:rPr>
        <w:t>号）、《关于做好</w:t>
      </w:r>
      <w:r>
        <w:rPr>
          <w:rStyle w:val="ad"/>
          <w:rFonts w:eastAsia="楷体" w:hint="eastAsia"/>
          <w:b w:val="0"/>
          <w:bCs w:val="0"/>
          <w:spacing w:val="-4"/>
          <w:sz w:val="32"/>
          <w:szCs w:val="32"/>
        </w:rPr>
        <w:t>2019</w:t>
      </w:r>
      <w:r>
        <w:rPr>
          <w:rStyle w:val="ad"/>
          <w:rFonts w:eastAsia="楷体" w:hint="eastAsia"/>
          <w:b w:val="0"/>
          <w:bCs w:val="0"/>
          <w:spacing w:val="-4"/>
          <w:sz w:val="32"/>
          <w:szCs w:val="32"/>
        </w:rPr>
        <w:t>年部门预算项目支出绩效目标管理有关事宜的通知》（乌财预〔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76</w:t>
      </w:r>
      <w:r>
        <w:rPr>
          <w:rStyle w:val="ad"/>
          <w:rFonts w:eastAsia="楷体" w:hint="eastAsia"/>
          <w:b w:val="0"/>
          <w:bCs w:val="0"/>
          <w:spacing w:val="-4"/>
          <w:sz w:val="32"/>
          <w:szCs w:val="32"/>
        </w:rPr>
        <w:t>号）和《项目支出绩效评价管理办法》（财预〔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等文件要求，结合项目开展情况，按照“谁申请资金，谁编制目标”的原则和规定的方法、程序，科学合理编制。绩效目标作为对预期指标的细化和量化描述，主要包括产出指标、成本指标、效益指标和满意度指标。按照指向明确、细化量化、合理可行和相应匹配的要求，设定三级绩效目标（数量指标、质量指标、经济成本指标、社会效益指标、满意度指标），以准确、清晰地反映财政资金在使用期所能达到的预期产出和效果。</w:t>
      </w:r>
      <w:r>
        <w:rPr>
          <w:rStyle w:val="ad"/>
          <w:rFonts w:eastAsia="楷体" w:hint="eastAsia"/>
          <w:b w:val="0"/>
          <w:bCs w:val="0"/>
          <w:spacing w:val="-4"/>
          <w:sz w:val="32"/>
          <w:szCs w:val="32"/>
        </w:rPr>
        <w:br/>
      </w:r>
      <w:r>
        <w:rPr>
          <w:rStyle w:val="ad"/>
          <w:rFonts w:eastAsia="楷体" w:hint="eastAsia"/>
          <w:b w:val="0"/>
          <w:bCs w:val="0"/>
          <w:spacing w:val="-4"/>
          <w:sz w:val="32"/>
          <w:szCs w:val="32"/>
        </w:rPr>
        <w:t>该项目为经常性项目。</w:t>
      </w:r>
      <w:r>
        <w:rPr>
          <w:rStyle w:val="ad"/>
          <w:rFonts w:eastAsia="楷体" w:hint="eastAsia"/>
          <w:b w:val="0"/>
          <w:bCs w:val="0"/>
          <w:spacing w:val="-4"/>
          <w:sz w:val="32"/>
          <w:szCs w:val="32"/>
        </w:rPr>
        <w:br/>
      </w:r>
      <w:r>
        <w:rPr>
          <w:rStyle w:val="ad"/>
          <w:rFonts w:eastAsia="楷体" w:hint="eastAsia"/>
          <w:b w:val="0"/>
          <w:bCs w:val="0"/>
          <w:spacing w:val="-4"/>
          <w:sz w:val="32"/>
          <w:szCs w:val="32"/>
        </w:rPr>
        <w:t>该项目总体绩效目标：本项目主要支出方向为水费；网费；电费；办公用品费用；办公设备维修费；幼儿伙食费用；零星维修费用；其他各项公用经费；此项目的实施可有效保障我园教育教学工作正常有序开展。</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该项目阶段性目标为：在</w:t>
      </w:r>
      <w:r>
        <w:rPr>
          <w:rStyle w:val="ad"/>
          <w:rFonts w:eastAsia="楷体" w:hint="eastAsia"/>
          <w:b w:val="0"/>
          <w:bCs w:val="0"/>
          <w:spacing w:val="-4"/>
          <w:sz w:val="32"/>
          <w:szCs w:val="32"/>
        </w:rPr>
        <w:t>2024</w:t>
      </w:r>
      <w:r>
        <w:rPr>
          <w:rStyle w:val="ad"/>
          <w:rFonts w:eastAsia="楷体" w:hint="eastAsia"/>
          <w:b w:val="0"/>
          <w:bCs w:val="0"/>
          <w:spacing w:val="-4"/>
          <w:sz w:val="32"/>
          <w:szCs w:val="32"/>
        </w:rPr>
        <w:t>年计划完成本阶段具体内容为保障</w:t>
      </w:r>
      <w:r>
        <w:rPr>
          <w:rStyle w:val="ad"/>
          <w:rFonts w:eastAsia="楷体" w:hint="eastAsia"/>
          <w:b w:val="0"/>
          <w:bCs w:val="0"/>
          <w:spacing w:val="-4"/>
          <w:sz w:val="32"/>
          <w:szCs w:val="32"/>
        </w:rPr>
        <w:t>189</w:t>
      </w:r>
      <w:r>
        <w:rPr>
          <w:rStyle w:val="ad"/>
          <w:rFonts w:eastAsia="楷体" w:hint="eastAsia"/>
          <w:b w:val="0"/>
          <w:bCs w:val="0"/>
          <w:spacing w:val="-4"/>
          <w:sz w:val="32"/>
          <w:szCs w:val="32"/>
        </w:rPr>
        <w:t>名农村在园幼儿免费接受学前三年教育，保障水费；网费；电费；办公用品费用；办公设备维修费；幼儿伙食费用；零星维修费用；其他各项公用经费的及时支付。本阶段项目的实施可巩固学前教育保教覆盖率，保障全区适龄幼儿接受学前免费教育，保障校园安全，保障全园日常工作正常运转。</w:t>
      </w:r>
    </w:p>
    <w:p w14:paraId="7B66F6BE" w14:textId="77777777" w:rsidR="00CD687E"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二、绩效评价工作开展情况</w:t>
      </w:r>
    </w:p>
    <w:p w14:paraId="3814D966" w14:textId="77777777" w:rsidR="00CD687E"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（一）绩效评价目的、对象和范围</w:t>
      </w:r>
    </w:p>
    <w:p w14:paraId="12E4F9FF" w14:textId="77777777" w:rsidR="00CD687E"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1.</w:t>
      </w:r>
      <w:r>
        <w:rPr>
          <w:rStyle w:val="ad"/>
          <w:rFonts w:eastAsia="楷体" w:hint="eastAsia"/>
          <w:b w:val="0"/>
          <w:bCs w:val="0"/>
          <w:spacing w:val="-4"/>
          <w:sz w:val="32"/>
          <w:szCs w:val="32"/>
        </w:rPr>
        <w:t>绩效评价完整性</w:t>
      </w:r>
      <w:r>
        <w:rPr>
          <w:rStyle w:val="ad"/>
          <w:rFonts w:eastAsia="楷体" w:hint="eastAsia"/>
          <w:b w:val="0"/>
          <w:bCs w:val="0"/>
          <w:spacing w:val="-4"/>
          <w:sz w:val="32"/>
          <w:szCs w:val="32"/>
        </w:rPr>
        <w:br/>
      </w:r>
      <w:r>
        <w:rPr>
          <w:rStyle w:val="ad"/>
          <w:rFonts w:eastAsia="楷体" w:hint="eastAsia"/>
          <w:b w:val="0"/>
          <w:bCs w:val="0"/>
          <w:spacing w:val="-4"/>
          <w:sz w:val="32"/>
          <w:szCs w:val="32"/>
        </w:rPr>
        <w:t>本项目具体内容为保障</w:t>
      </w:r>
      <w:r>
        <w:rPr>
          <w:rStyle w:val="ad"/>
          <w:rFonts w:eastAsia="楷体" w:hint="eastAsia"/>
          <w:b w:val="0"/>
          <w:bCs w:val="0"/>
          <w:spacing w:val="-4"/>
          <w:sz w:val="32"/>
          <w:szCs w:val="32"/>
        </w:rPr>
        <w:t>189</w:t>
      </w:r>
      <w:r>
        <w:rPr>
          <w:rStyle w:val="ad"/>
          <w:rFonts w:eastAsia="楷体" w:hint="eastAsia"/>
          <w:b w:val="0"/>
          <w:bCs w:val="0"/>
          <w:spacing w:val="-4"/>
          <w:sz w:val="32"/>
          <w:szCs w:val="32"/>
        </w:rPr>
        <w:t>名农村在园幼儿免费接受学前三年教育，主要保障方向有：水费；网费；电费；办公用品费用；办公设备维修费；幼儿伙食费用；零星维修费用；其他各项公用经费的及时支付。各项内容能够通过绩效评价指标体系完整地体现。</w:t>
      </w:r>
      <w:r>
        <w:rPr>
          <w:rStyle w:val="ad"/>
          <w:rFonts w:eastAsia="楷体" w:hint="eastAsia"/>
          <w:b w:val="0"/>
          <w:bCs w:val="0"/>
          <w:spacing w:val="-4"/>
          <w:sz w:val="32"/>
          <w:szCs w:val="32"/>
        </w:rPr>
        <w:br/>
      </w:r>
      <w:r>
        <w:rPr>
          <w:rStyle w:val="ad"/>
          <w:rFonts w:eastAsia="楷体" w:hint="eastAsia"/>
          <w:b w:val="0"/>
          <w:bCs w:val="0"/>
          <w:spacing w:val="-4"/>
          <w:sz w:val="32"/>
          <w:szCs w:val="32"/>
        </w:rPr>
        <w:t>本项目计划支付水费</w:t>
      </w:r>
      <w:r>
        <w:rPr>
          <w:rStyle w:val="ad"/>
          <w:rFonts w:eastAsia="楷体" w:hint="eastAsia"/>
          <w:b w:val="0"/>
          <w:bCs w:val="0"/>
          <w:spacing w:val="-4"/>
          <w:sz w:val="32"/>
          <w:szCs w:val="32"/>
        </w:rPr>
        <w:t>1.32</w:t>
      </w:r>
      <w:r>
        <w:rPr>
          <w:rStyle w:val="ad"/>
          <w:rFonts w:eastAsia="楷体" w:hint="eastAsia"/>
          <w:b w:val="0"/>
          <w:bCs w:val="0"/>
          <w:spacing w:val="-4"/>
          <w:sz w:val="32"/>
          <w:szCs w:val="32"/>
        </w:rPr>
        <w:t>万元；支付网费</w:t>
      </w:r>
      <w:r>
        <w:rPr>
          <w:rStyle w:val="ad"/>
          <w:rFonts w:eastAsia="楷体" w:hint="eastAsia"/>
          <w:b w:val="0"/>
          <w:bCs w:val="0"/>
          <w:spacing w:val="-4"/>
          <w:sz w:val="32"/>
          <w:szCs w:val="32"/>
        </w:rPr>
        <w:t>1.5</w:t>
      </w:r>
      <w:r>
        <w:rPr>
          <w:rStyle w:val="ad"/>
          <w:rFonts w:eastAsia="楷体" w:hint="eastAsia"/>
          <w:b w:val="0"/>
          <w:bCs w:val="0"/>
          <w:spacing w:val="-4"/>
          <w:sz w:val="32"/>
          <w:szCs w:val="32"/>
        </w:rPr>
        <w:t>万元；支付电费</w:t>
      </w:r>
      <w:r>
        <w:rPr>
          <w:rStyle w:val="ad"/>
          <w:rFonts w:eastAsia="楷体" w:hint="eastAsia"/>
          <w:b w:val="0"/>
          <w:bCs w:val="0"/>
          <w:spacing w:val="-4"/>
          <w:sz w:val="32"/>
          <w:szCs w:val="32"/>
        </w:rPr>
        <w:t>2.48</w:t>
      </w:r>
      <w:r>
        <w:rPr>
          <w:rStyle w:val="ad"/>
          <w:rFonts w:eastAsia="楷体" w:hint="eastAsia"/>
          <w:b w:val="0"/>
          <w:bCs w:val="0"/>
          <w:spacing w:val="-4"/>
          <w:sz w:val="32"/>
          <w:szCs w:val="32"/>
        </w:rPr>
        <w:t>万元；支付办公用品费用</w:t>
      </w:r>
      <w:r>
        <w:rPr>
          <w:rStyle w:val="ad"/>
          <w:rFonts w:eastAsia="楷体" w:hint="eastAsia"/>
          <w:b w:val="0"/>
          <w:bCs w:val="0"/>
          <w:spacing w:val="-4"/>
          <w:sz w:val="32"/>
          <w:szCs w:val="32"/>
        </w:rPr>
        <w:t>4.39</w:t>
      </w:r>
      <w:r>
        <w:rPr>
          <w:rStyle w:val="ad"/>
          <w:rFonts w:eastAsia="楷体" w:hint="eastAsia"/>
          <w:b w:val="0"/>
          <w:bCs w:val="0"/>
          <w:spacing w:val="-4"/>
          <w:sz w:val="32"/>
          <w:szCs w:val="32"/>
        </w:rPr>
        <w:t>万元；支付办公设备维修费</w:t>
      </w:r>
      <w:r>
        <w:rPr>
          <w:rStyle w:val="ad"/>
          <w:rFonts w:eastAsia="楷体" w:hint="eastAsia"/>
          <w:b w:val="0"/>
          <w:bCs w:val="0"/>
          <w:spacing w:val="-4"/>
          <w:sz w:val="32"/>
          <w:szCs w:val="32"/>
        </w:rPr>
        <w:t>3.06</w:t>
      </w:r>
      <w:r>
        <w:rPr>
          <w:rStyle w:val="ad"/>
          <w:rFonts w:eastAsia="楷体" w:hint="eastAsia"/>
          <w:b w:val="0"/>
          <w:bCs w:val="0"/>
          <w:spacing w:val="-4"/>
          <w:sz w:val="32"/>
          <w:szCs w:val="32"/>
        </w:rPr>
        <w:t>万元；幼儿伙食费用</w:t>
      </w:r>
      <w:r>
        <w:rPr>
          <w:rStyle w:val="ad"/>
          <w:rFonts w:eastAsia="楷体" w:hint="eastAsia"/>
          <w:b w:val="0"/>
          <w:bCs w:val="0"/>
          <w:spacing w:val="-4"/>
          <w:sz w:val="32"/>
          <w:szCs w:val="32"/>
        </w:rPr>
        <w:t>7.98</w:t>
      </w:r>
      <w:r>
        <w:rPr>
          <w:rStyle w:val="ad"/>
          <w:rFonts w:eastAsia="楷体" w:hint="eastAsia"/>
          <w:b w:val="0"/>
          <w:bCs w:val="0"/>
          <w:spacing w:val="-4"/>
          <w:sz w:val="32"/>
          <w:szCs w:val="32"/>
        </w:rPr>
        <w:t>万元；零星维修费用</w:t>
      </w:r>
      <w:r>
        <w:rPr>
          <w:rStyle w:val="ad"/>
          <w:rFonts w:eastAsia="楷体" w:hint="eastAsia"/>
          <w:b w:val="0"/>
          <w:bCs w:val="0"/>
          <w:spacing w:val="-4"/>
          <w:sz w:val="32"/>
          <w:szCs w:val="32"/>
        </w:rPr>
        <w:t>7.12</w:t>
      </w:r>
      <w:r>
        <w:rPr>
          <w:rStyle w:val="ad"/>
          <w:rFonts w:eastAsia="楷体" w:hint="eastAsia"/>
          <w:b w:val="0"/>
          <w:bCs w:val="0"/>
          <w:spacing w:val="-4"/>
          <w:sz w:val="32"/>
          <w:szCs w:val="32"/>
        </w:rPr>
        <w:t>万元；其他各项公用经费</w:t>
      </w:r>
      <w:r>
        <w:rPr>
          <w:rStyle w:val="ad"/>
          <w:rFonts w:eastAsia="楷体" w:hint="eastAsia"/>
          <w:b w:val="0"/>
          <w:bCs w:val="0"/>
          <w:spacing w:val="-4"/>
          <w:sz w:val="32"/>
          <w:szCs w:val="32"/>
        </w:rPr>
        <w:t>5.16</w:t>
      </w:r>
      <w:r>
        <w:rPr>
          <w:rStyle w:val="ad"/>
          <w:rFonts w:eastAsia="楷体" w:hint="eastAsia"/>
          <w:b w:val="0"/>
          <w:bCs w:val="0"/>
          <w:spacing w:val="-4"/>
          <w:sz w:val="32"/>
          <w:szCs w:val="32"/>
        </w:rPr>
        <w:t>万元；本项目的实施可巩固学前教育保教覆盖率，保障全区适龄幼儿接受学前免费教育，保障校园安全，保障全园日常工作正常运转。</w:t>
      </w:r>
      <w:r>
        <w:rPr>
          <w:rStyle w:val="ad"/>
          <w:rFonts w:eastAsia="楷体" w:hint="eastAsia"/>
          <w:b w:val="0"/>
          <w:bCs w:val="0"/>
          <w:spacing w:val="-4"/>
          <w:sz w:val="32"/>
          <w:szCs w:val="32"/>
        </w:rPr>
        <w:br/>
      </w:r>
      <w:r>
        <w:rPr>
          <w:rStyle w:val="ad"/>
          <w:rFonts w:eastAsia="楷体" w:hint="eastAsia"/>
          <w:b w:val="0"/>
          <w:bCs w:val="0"/>
          <w:spacing w:val="-4"/>
          <w:sz w:val="32"/>
          <w:szCs w:val="32"/>
        </w:rPr>
        <w:t>本项目完成情况的数据来源为事业年报幼儿人数数据、国库集中支付凭证数据、</w:t>
      </w:r>
      <w:r>
        <w:rPr>
          <w:rStyle w:val="ad"/>
          <w:rFonts w:eastAsia="楷体" w:hint="eastAsia"/>
          <w:b w:val="0"/>
          <w:bCs w:val="0"/>
          <w:spacing w:val="-4"/>
          <w:sz w:val="32"/>
          <w:szCs w:val="32"/>
        </w:rPr>
        <w:t>2024</w:t>
      </w:r>
      <w:r>
        <w:rPr>
          <w:rStyle w:val="ad"/>
          <w:rFonts w:eastAsia="楷体" w:hint="eastAsia"/>
          <w:b w:val="0"/>
          <w:bCs w:val="0"/>
          <w:spacing w:val="-4"/>
          <w:sz w:val="32"/>
          <w:szCs w:val="32"/>
        </w:rPr>
        <w:t>年决算报表进行采集统计，确保了该项目执行数据的准确性和完整性。</w:t>
      </w:r>
      <w:r>
        <w:rPr>
          <w:rStyle w:val="ad"/>
          <w:rFonts w:eastAsia="楷体" w:hint="eastAsia"/>
          <w:b w:val="0"/>
          <w:bCs w:val="0"/>
          <w:spacing w:val="-4"/>
          <w:sz w:val="32"/>
          <w:szCs w:val="32"/>
        </w:rPr>
        <w:br/>
        <w:t>2.</w:t>
      </w:r>
      <w:r>
        <w:rPr>
          <w:rStyle w:val="ad"/>
          <w:rFonts w:eastAsia="楷体" w:hint="eastAsia"/>
          <w:b w:val="0"/>
          <w:bCs w:val="0"/>
          <w:spacing w:val="-4"/>
          <w:sz w:val="32"/>
          <w:szCs w:val="32"/>
        </w:rPr>
        <w:t>评价目的</w:t>
      </w:r>
      <w:r>
        <w:rPr>
          <w:rStyle w:val="ad"/>
          <w:rFonts w:eastAsia="楷体" w:hint="eastAsia"/>
          <w:b w:val="0"/>
          <w:bCs w:val="0"/>
          <w:spacing w:val="-4"/>
          <w:sz w:val="32"/>
          <w:szCs w:val="32"/>
        </w:rPr>
        <w:br/>
      </w:r>
      <w:r>
        <w:rPr>
          <w:rStyle w:val="ad"/>
          <w:rFonts w:eastAsia="楷体" w:hint="eastAsia"/>
          <w:b w:val="0"/>
          <w:bCs w:val="0"/>
          <w:spacing w:val="-4"/>
          <w:sz w:val="32"/>
          <w:szCs w:val="32"/>
        </w:rPr>
        <w:t>本项工作旨在落实《中共中央</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号）文件精神，全面推进预算绩效</w:t>
      </w:r>
      <w:r>
        <w:rPr>
          <w:rStyle w:val="ad"/>
          <w:rFonts w:eastAsia="楷体" w:hint="eastAsia"/>
          <w:b w:val="0"/>
          <w:bCs w:val="0"/>
          <w:spacing w:val="-4"/>
          <w:sz w:val="32"/>
          <w:szCs w:val="32"/>
        </w:rPr>
        <w:lastRenderedPageBreak/>
        <w:t>管理工作，落实预算执行及绩效管理主体责任。具体而言包括以下两点：</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通过对项目设立的背景、意义、项目内容、项目现状及绩效目标、资金投入、资金管理、组织实施、产出指标、成本指标和效益指标等进行深入调研和分析，进一步了解学前教育幼儿资助（农村幼儿园）项目的实施情况，并考察项目实施过程和效果。</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通过评价，客观公正反映项目立项科学性、项目管理规范性、项目实施有效性和项目效果，总结项目实施的经验，发现项目实施过程中存在的问题，提出合理化建议，为完善项目管理和相关部门决策提供参考依据提高财政资金使用效益。</w:t>
      </w:r>
      <w:r>
        <w:rPr>
          <w:rStyle w:val="ad"/>
          <w:rFonts w:eastAsia="楷体" w:hint="eastAsia"/>
          <w:b w:val="0"/>
          <w:bCs w:val="0"/>
          <w:spacing w:val="-4"/>
          <w:sz w:val="32"/>
          <w:szCs w:val="32"/>
        </w:rPr>
        <w:br/>
        <w:t>3.</w:t>
      </w:r>
      <w:r>
        <w:rPr>
          <w:rStyle w:val="ad"/>
          <w:rFonts w:eastAsia="楷体" w:hint="eastAsia"/>
          <w:b w:val="0"/>
          <w:bCs w:val="0"/>
          <w:spacing w:val="-4"/>
          <w:sz w:val="32"/>
          <w:szCs w:val="32"/>
        </w:rPr>
        <w:t>评价对象</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）绩效评价的对象：学前教育幼儿资助（农村幼儿园）项目</w:t>
      </w:r>
      <w:r>
        <w:rPr>
          <w:rStyle w:val="ad"/>
          <w:rFonts w:eastAsia="楷体" w:hint="eastAsia"/>
          <w:b w:val="0"/>
          <w:bCs w:val="0"/>
          <w:spacing w:val="-4"/>
          <w:sz w:val="32"/>
          <w:szCs w:val="32"/>
        </w:rPr>
        <w:br/>
        <w:t>4.</w:t>
      </w:r>
      <w:r>
        <w:rPr>
          <w:rStyle w:val="ad"/>
          <w:rFonts w:eastAsia="楷体" w:hint="eastAsia"/>
          <w:b w:val="0"/>
          <w:bCs w:val="0"/>
          <w:spacing w:val="-4"/>
          <w:sz w:val="32"/>
          <w:szCs w:val="32"/>
        </w:rPr>
        <w:t>绩效评价范围</w:t>
      </w:r>
      <w:r>
        <w:rPr>
          <w:rStyle w:val="ad"/>
          <w:rFonts w:eastAsia="楷体" w:hint="eastAsia"/>
          <w:b w:val="0"/>
          <w:bCs w:val="0"/>
          <w:spacing w:val="-4"/>
          <w:sz w:val="32"/>
          <w:szCs w:val="32"/>
        </w:rPr>
        <w:br/>
        <w:t>1.</w:t>
      </w:r>
      <w:r>
        <w:rPr>
          <w:rStyle w:val="ad"/>
          <w:rFonts w:eastAsia="楷体" w:hint="eastAsia"/>
          <w:b w:val="0"/>
          <w:bCs w:val="0"/>
          <w:spacing w:val="-4"/>
          <w:sz w:val="32"/>
          <w:szCs w:val="32"/>
        </w:rPr>
        <w:t>时间范围：</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w:t>
      </w:r>
      <w:r>
        <w:rPr>
          <w:rStyle w:val="ad"/>
          <w:rFonts w:eastAsia="楷体" w:hint="eastAsia"/>
          <w:b w:val="0"/>
          <w:bCs w:val="0"/>
          <w:spacing w:val="-4"/>
          <w:sz w:val="32"/>
          <w:szCs w:val="32"/>
        </w:rPr>
        <w:t>月</w:t>
      </w:r>
      <w:r>
        <w:rPr>
          <w:rStyle w:val="ad"/>
          <w:rFonts w:eastAsia="楷体" w:hint="eastAsia"/>
          <w:b w:val="0"/>
          <w:bCs w:val="0"/>
          <w:spacing w:val="-4"/>
          <w:sz w:val="32"/>
          <w:szCs w:val="32"/>
        </w:rPr>
        <w:t>1</w:t>
      </w:r>
      <w:r>
        <w:rPr>
          <w:rStyle w:val="ad"/>
          <w:rFonts w:eastAsia="楷体" w:hint="eastAsia"/>
          <w:b w:val="0"/>
          <w:bCs w:val="0"/>
          <w:spacing w:val="-4"/>
          <w:sz w:val="32"/>
          <w:szCs w:val="32"/>
        </w:rPr>
        <w:t>日至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w:t>
      </w:r>
      <w:r>
        <w:rPr>
          <w:rStyle w:val="ad"/>
          <w:rFonts w:eastAsia="楷体" w:hint="eastAsia"/>
          <w:b w:val="0"/>
          <w:bCs w:val="0"/>
          <w:spacing w:val="-4"/>
          <w:sz w:val="32"/>
          <w:szCs w:val="32"/>
        </w:rPr>
        <w:br/>
        <w:t>2.</w:t>
      </w:r>
      <w:r>
        <w:rPr>
          <w:rStyle w:val="ad"/>
          <w:rFonts w:eastAsia="楷体" w:hint="eastAsia"/>
          <w:b w:val="0"/>
          <w:bCs w:val="0"/>
          <w:spacing w:val="-4"/>
          <w:sz w:val="32"/>
          <w:szCs w:val="32"/>
        </w:rPr>
        <w:t>项目范围：根据乌鲁木齐市米东区财政局（国有资产管理委员会办公室）文件关于下达</w:t>
      </w:r>
      <w:r>
        <w:rPr>
          <w:rStyle w:val="ad"/>
          <w:rFonts w:eastAsia="楷体" w:hint="eastAsia"/>
          <w:b w:val="0"/>
          <w:bCs w:val="0"/>
          <w:spacing w:val="-4"/>
          <w:sz w:val="32"/>
          <w:szCs w:val="32"/>
        </w:rPr>
        <w:t>2024</w:t>
      </w:r>
      <w:r>
        <w:rPr>
          <w:rStyle w:val="ad"/>
          <w:rFonts w:eastAsia="楷体" w:hint="eastAsia"/>
          <w:b w:val="0"/>
          <w:bCs w:val="0"/>
          <w:spacing w:val="-4"/>
          <w:sz w:val="32"/>
          <w:szCs w:val="32"/>
        </w:rPr>
        <w:t>年部门预算批复的通知（米东财预【</w:t>
      </w:r>
      <w:r>
        <w:rPr>
          <w:rStyle w:val="ad"/>
          <w:rFonts w:eastAsia="楷体" w:hint="eastAsia"/>
          <w:b w:val="0"/>
          <w:bCs w:val="0"/>
          <w:spacing w:val="-4"/>
          <w:sz w:val="32"/>
          <w:szCs w:val="32"/>
        </w:rPr>
        <w:t>2024</w:t>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号）项目，该项目经费保障了</w:t>
      </w:r>
      <w:r>
        <w:rPr>
          <w:rStyle w:val="ad"/>
          <w:rFonts w:eastAsia="楷体" w:hint="eastAsia"/>
          <w:b w:val="0"/>
          <w:bCs w:val="0"/>
          <w:spacing w:val="-4"/>
          <w:sz w:val="32"/>
          <w:szCs w:val="32"/>
        </w:rPr>
        <w:t>189</w:t>
      </w:r>
      <w:r>
        <w:rPr>
          <w:rStyle w:val="ad"/>
          <w:rFonts w:eastAsia="楷体" w:hint="eastAsia"/>
          <w:b w:val="0"/>
          <w:bCs w:val="0"/>
          <w:spacing w:val="-4"/>
          <w:sz w:val="32"/>
          <w:szCs w:val="32"/>
        </w:rPr>
        <w:t>名农村在园幼儿免费接受学前教育。该项目总预算资金</w:t>
      </w:r>
      <w:r>
        <w:rPr>
          <w:rStyle w:val="ad"/>
          <w:rFonts w:eastAsia="楷体" w:hint="eastAsia"/>
          <w:b w:val="0"/>
          <w:bCs w:val="0"/>
          <w:spacing w:val="-4"/>
          <w:sz w:val="32"/>
          <w:szCs w:val="32"/>
        </w:rPr>
        <w:t>33.15</w:t>
      </w:r>
      <w:r>
        <w:rPr>
          <w:rStyle w:val="ad"/>
          <w:rFonts w:eastAsia="楷体" w:hint="eastAsia"/>
          <w:b w:val="0"/>
          <w:bCs w:val="0"/>
          <w:spacing w:val="-4"/>
          <w:sz w:val="32"/>
          <w:szCs w:val="32"/>
        </w:rPr>
        <w:t>万元，计划用于保障园所保运转水费；网费；电费；办公用品费用；办公设备维修费；幼儿伙食费用；零星维修费用；其他各项公用经费的及时支付。实际执行了</w:t>
      </w:r>
      <w:r>
        <w:rPr>
          <w:rStyle w:val="ad"/>
          <w:rFonts w:eastAsia="楷体" w:hint="eastAsia"/>
          <w:b w:val="0"/>
          <w:bCs w:val="0"/>
          <w:spacing w:val="-4"/>
          <w:sz w:val="32"/>
          <w:szCs w:val="32"/>
        </w:rPr>
        <w:t>33</w:t>
      </w:r>
      <w:r>
        <w:rPr>
          <w:rStyle w:val="ad"/>
          <w:rFonts w:eastAsia="楷体" w:hint="eastAsia"/>
          <w:b w:val="0"/>
          <w:bCs w:val="0"/>
          <w:spacing w:val="-4"/>
          <w:sz w:val="32"/>
          <w:szCs w:val="32"/>
        </w:rPr>
        <w:t>万元，总体完成了</w:t>
      </w:r>
      <w:r>
        <w:rPr>
          <w:rStyle w:val="ad"/>
          <w:rFonts w:eastAsia="楷体" w:hint="eastAsia"/>
          <w:b w:val="0"/>
          <w:bCs w:val="0"/>
          <w:spacing w:val="-4"/>
          <w:sz w:val="32"/>
          <w:szCs w:val="32"/>
        </w:rPr>
        <w:t>99.55%</w:t>
      </w:r>
      <w:r>
        <w:rPr>
          <w:rStyle w:val="ad"/>
          <w:rFonts w:eastAsia="楷体" w:hint="eastAsia"/>
          <w:b w:val="0"/>
          <w:bCs w:val="0"/>
          <w:spacing w:val="-4"/>
          <w:sz w:val="32"/>
          <w:szCs w:val="32"/>
        </w:rPr>
        <w:t>。该项目的实施有效改善了幼儿园学习环境，巩固学前教育保障覆盖率，保障全园适龄幼儿接受学前免费教育。</w:t>
      </w:r>
      <w:r>
        <w:rPr>
          <w:rStyle w:val="ad"/>
          <w:rFonts w:eastAsia="楷体" w:hint="eastAsia"/>
          <w:b w:val="0"/>
          <w:bCs w:val="0"/>
          <w:spacing w:val="-4"/>
          <w:sz w:val="32"/>
          <w:szCs w:val="32"/>
        </w:rPr>
        <w:br/>
      </w:r>
      <w:r>
        <w:rPr>
          <w:rStyle w:val="ad"/>
          <w:rFonts w:eastAsia="楷体" w:hint="eastAsia"/>
          <w:b w:val="0"/>
          <w:bCs w:val="0"/>
          <w:spacing w:val="-4"/>
          <w:sz w:val="32"/>
          <w:szCs w:val="32"/>
        </w:rPr>
        <w:t>在幼儿园的保障资金使用中，我们首先需要对资金的来源和使用情况进行概述；其次我们还需要详细记录和总结资金的使用情况，</w:t>
      </w:r>
      <w:r>
        <w:rPr>
          <w:rStyle w:val="ad"/>
          <w:rFonts w:eastAsia="楷体" w:hint="eastAsia"/>
          <w:b w:val="0"/>
          <w:bCs w:val="0"/>
          <w:spacing w:val="-4"/>
          <w:sz w:val="32"/>
          <w:szCs w:val="32"/>
        </w:rPr>
        <w:lastRenderedPageBreak/>
        <w:t>包括教育资源的购买、幼儿伙食的采购、零星维修的记录以及水电暖保运转等方方面面的开支；最后在整个资金使用过程中不仅要提高认识，还要规范操作，并且还要加强工作的动态管理。</w:t>
      </w:r>
      <w:r>
        <w:rPr>
          <w:rStyle w:val="ad"/>
          <w:rFonts w:eastAsia="楷体" w:hint="eastAsia"/>
          <w:b w:val="0"/>
          <w:bCs w:val="0"/>
          <w:spacing w:val="-4"/>
          <w:sz w:val="32"/>
          <w:szCs w:val="32"/>
        </w:rPr>
        <w:br/>
      </w:r>
      <w:r>
        <w:rPr>
          <w:rStyle w:val="ad"/>
          <w:rFonts w:eastAsia="楷体" w:hint="eastAsia"/>
          <w:b w:val="0"/>
          <w:bCs w:val="0"/>
          <w:spacing w:val="-4"/>
          <w:sz w:val="32"/>
          <w:szCs w:val="32"/>
        </w:rPr>
        <w:t>资金不足制约了幼儿园的硬件建设和教育质量提升；管理不完善，缺乏明确的战略规划和目标，制度繁多但操作性差，在幼儿园零星维修中，维修人员配备不足，技术不熟练，维修计划不合理，遇到恶劣天气等不可抗力都可能导致工期延误；在操作各项目期间沟通不畅，维修团队内部信息传达不及时，导致工作衔接出现问题，影响工作效率。</w:t>
      </w:r>
      <w:r>
        <w:rPr>
          <w:rStyle w:val="ad"/>
          <w:rFonts w:eastAsia="楷体" w:hint="eastAsia"/>
          <w:b w:val="0"/>
          <w:bCs w:val="0"/>
          <w:spacing w:val="-4"/>
          <w:sz w:val="32"/>
          <w:szCs w:val="32"/>
        </w:rPr>
        <w:br/>
      </w:r>
      <w:r>
        <w:rPr>
          <w:rStyle w:val="ad"/>
          <w:rFonts w:eastAsia="楷体" w:hint="eastAsia"/>
          <w:b w:val="0"/>
          <w:bCs w:val="0"/>
          <w:spacing w:val="-4"/>
          <w:sz w:val="32"/>
          <w:szCs w:val="32"/>
        </w:rPr>
        <w:t>建立科学的经费保障方案管理体系，对各个方案全面评估和计划，确保所有开支的有效性和合规性；依据管理流程和业务特点，建立适合幼儿园管理方案的制度，确保经费保障工作的规范化和制度化；提高工作人员的业务水平和工作能力，探索和创新经费保障的管理模式，确保项目目标明确，实施责任目标管理体系。</w:t>
      </w:r>
      <w:r>
        <w:rPr>
          <w:rStyle w:val="ad"/>
          <w:rFonts w:eastAsia="楷体" w:hint="eastAsia"/>
          <w:b w:val="0"/>
          <w:bCs w:val="0"/>
          <w:spacing w:val="-4"/>
          <w:sz w:val="32"/>
          <w:szCs w:val="32"/>
        </w:rPr>
        <w:br/>
      </w:r>
      <w:r>
        <w:rPr>
          <w:rStyle w:val="ad"/>
          <w:rFonts w:eastAsia="楷体" w:hint="eastAsia"/>
          <w:b w:val="0"/>
          <w:bCs w:val="0"/>
          <w:spacing w:val="-4"/>
          <w:sz w:val="32"/>
          <w:szCs w:val="32"/>
        </w:rPr>
        <w:t>结合项目特点，通过数据采集、问卷调查及访谈等形式，对本项目进行客观评价，最终评级为“优”。</w:t>
      </w:r>
    </w:p>
    <w:p w14:paraId="75575A3D" w14:textId="77777777" w:rsidR="00CD687E"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（二）绩效评价原则、评价指标体系、评价方法、评价标准</w:t>
      </w:r>
    </w:p>
    <w:p w14:paraId="332DD59D" w14:textId="77777777" w:rsidR="00CD687E"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1.</w:t>
      </w:r>
      <w:r>
        <w:rPr>
          <w:rStyle w:val="ad"/>
          <w:rFonts w:eastAsia="楷体" w:hint="eastAsia"/>
          <w:b w:val="0"/>
          <w:bCs w:val="0"/>
          <w:spacing w:val="-4"/>
          <w:sz w:val="32"/>
          <w:szCs w:val="32"/>
        </w:rPr>
        <w:t>评价原则</w:t>
      </w:r>
      <w:r>
        <w:rPr>
          <w:rStyle w:val="ad"/>
          <w:rFonts w:eastAsia="楷体" w:hint="eastAsia"/>
          <w:b w:val="0"/>
          <w:bCs w:val="0"/>
          <w:spacing w:val="-4"/>
          <w:sz w:val="32"/>
          <w:szCs w:val="32"/>
        </w:rPr>
        <w:br/>
      </w:r>
      <w:r>
        <w:rPr>
          <w:rStyle w:val="ad"/>
          <w:rFonts w:eastAsia="楷体" w:hint="eastAsia"/>
          <w:b w:val="0"/>
          <w:bCs w:val="0"/>
          <w:spacing w:val="-4"/>
          <w:sz w:val="32"/>
          <w:szCs w:val="32"/>
        </w:rPr>
        <w:t>（一）科学公正。绩效评价应当运用科学合理的方法，按照规范的程序，对项目绩效进行客观、公正的反映。</w:t>
      </w:r>
      <w:r>
        <w:rPr>
          <w:rStyle w:val="ad"/>
          <w:rFonts w:eastAsia="楷体" w:hint="eastAsia"/>
          <w:b w:val="0"/>
          <w:bCs w:val="0"/>
          <w:spacing w:val="-4"/>
          <w:sz w:val="32"/>
          <w:szCs w:val="32"/>
        </w:rPr>
        <w:br/>
      </w:r>
      <w:r>
        <w:rPr>
          <w:rStyle w:val="ad"/>
          <w:rFonts w:eastAsia="楷体" w:hint="eastAsia"/>
          <w:b w:val="0"/>
          <w:bCs w:val="0"/>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（三）激励约束。绩效评价结果应与预算安排、政策调整、改进管理实质性挂钩，体现奖优罚劣和激励相容导向，有效要安排、低效要压减、无效要问责。</w:t>
      </w:r>
      <w:r>
        <w:rPr>
          <w:rStyle w:val="ad"/>
          <w:rFonts w:eastAsia="楷体" w:hint="eastAsia"/>
          <w:b w:val="0"/>
          <w:bCs w:val="0"/>
          <w:spacing w:val="-4"/>
          <w:sz w:val="32"/>
          <w:szCs w:val="32"/>
        </w:rPr>
        <w:br/>
      </w:r>
      <w:r>
        <w:rPr>
          <w:rStyle w:val="ad"/>
          <w:rFonts w:eastAsia="楷体" w:hint="eastAsia"/>
          <w:b w:val="0"/>
          <w:bCs w:val="0"/>
          <w:spacing w:val="-4"/>
          <w:sz w:val="32"/>
          <w:szCs w:val="32"/>
        </w:rPr>
        <w:t>（四）公开透明。绩效评价结果应依法依规公开，并自觉接受社会监督。</w:t>
      </w:r>
      <w:r>
        <w:rPr>
          <w:rStyle w:val="ad"/>
          <w:rFonts w:eastAsia="楷体" w:hint="eastAsia"/>
          <w:b w:val="0"/>
          <w:bCs w:val="0"/>
          <w:spacing w:val="-4"/>
          <w:sz w:val="32"/>
          <w:szCs w:val="32"/>
        </w:rPr>
        <w:br/>
        <w:t>2.</w:t>
      </w:r>
      <w:r>
        <w:rPr>
          <w:rStyle w:val="ad"/>
          <w:rFonts w:eastAsia="楷体" w:hint="eastAsia"/>
          <w:b w:val="0"/>
          <w:bCs w:val="0"/>
          <w:spacing w:val="-4"/>
          <w:sz w:val="32"/>
          <w:szCs w:val="32"/>
        </w:rPr>
        <w:t>评价指标体系</w:t>
      </w:r>
      <w:r>
        <w:rPr>
          <w:rStyle w:val="ad"/>
          <w:rFonts w:eastAsia="楷体" w:hint="eastAsia"/>
          <w:b w:val="0"/>
          <w:bCs w:val="0"/>
          <w:spacing w:val="-4"/>
          <w:sz w:val="32"/>
          <w:szCs w:val="32"/>
        </w:rPr>
        <w:br/>
      </w:r>
      <w:r>
        <w:rPr>
          <w:rStyle w:val="ad"/>
          <w:rFonts w:eastAsia="楷体" w:hint="eastAsia"/>
          <w:b w:val="0"/>
          <w:bCs w:val="0"/>
          <w:spacing w:val="-4"/>
          <w:sz w:val="32"/>
          <w:szCs w:val="32"/>
        </w:rPr>
        <w:t>绩效评价指标体系作为衡量绩效目标实现程度的考核工具，一般遵循以下原则：</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）相关性原则：绩效评价指标应当与绩效目标有直接的联系，能够恰当反映目标的实现程度。</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）重要性原则：应当优先使用最具评价对象代表性、最能反映评价要求的核心指标。</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）可比性原则：对同类评价对象要设定共性的绩效评价指标，以便于评价结果可以相互比较。</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4</w:t>
      </w:r>
      <w:r>
        <w:rPr>
          <w:rStyle w:val="ad"/>
          <w:rFonts w:eastAsia="楷体" w:hint="eastAsia"/>
          <w:b w:val="0"/>
          <w:bCs w:val="0"/>
          <w:spacing w:val="-4"/>
          <w:sz w:val="32"/>
          <w:szCs w:val="32"/>
        </w:rPr>
        <w:t>）系统性原则：绩效评价指标的设置应当将定量指标与定性指标相结合，能系统反映财政支出所产生的社会效益、经济效益和可持续影响等。</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5</w:t>
      </w:r>
      <w:r>
        <w:rPr>
          <w:rStyle w:val="ad"/>
          <w:rFonts w:eastAsia="楷体" w:hint="eastAsia"/>
          <w:b w:val="0"/>
          <w:bCs w:val="0"/>
          <w:spacing w:val="-4"/>
          <w:sz w:val="32"/>
          <w:szCs w:val="32"/>
        </w:rPr>
        <w:t>）经济性原则：绩效评价指标设计应当通俗易懂、简便易行，数据的获得应当考虑现实条件和可操作性，符合成本效益原则。</w:t>
      </w:r>
      <w:r>
        <w:rPr>
          <w:rStyle w:val="ad"/>
          <w:rFonts w:eastAsia="楷体" w:hint="eastAsia"/>
          <w:b w:val="0"/>
          <w:bCs w:val="0"/>
          <w:spacing w:val="-4"/>
          <w:sz w:val="32"/>
          <w:szCs w:val="32"/>
        </w:rPr>
        <w:br/>
      </w:r>
      <w:r>
        <w:rPr>
          <w:rStyle w:val="ad"/>
          <w:rFonts w:eastAsia="楷体" w:hint="eastAsia"/>
          <w:b w:val="0"/>
          <w:bCs w:val="0"/>
          <w:spacing w:val="-4"/>
          <w:sz w:val="32"/>
          <w:szCs w:val="32"/>
        </w:rPr>
        <w:t>本项目的评价指标体系建立如下表所示。一级指标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二级指标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三级指标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指标解释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指标说明</w:t>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立项依据</w:t>
      </w:r>
      <w:r>
        <w:rPr>
          <w:rStyle w:val="ad"/>
          <w:rFonts w:eastAsia="楷体" w:hint="eastAsia"/>
          <w:b w:val="0"/>
          <w:bCs w:val="0"/>
          <w:spacing w:val="-4"/>
          <w:sz w:val="32"/>
          <w:szCs w:val="32"/>
        </w:rPr>
        <w:br/>
      </w:r>
      <w:r>
        <w:rPr>
          <w:rStyle w:val="ad"/>
          <w:rFonts w:eastAsia="楷体" w:hint="eastAsia"/>
          <w:b w:val="0"/>
          <w:bCs w:val="0"/>
          <w:spacing w:val="-4"/>
          <w:sz w:val="32"/>
          <w:szCs w:val="32"/>
        </w:rPr>
        <w:t>充分性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项目立项是否符合法律法规、相关政策、发展规划以及部门职责，用以反映和考核项目立项依据情况。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①项目立项是否符合国家法律法规、国民经济发展规划和相关政</w:t>
      </w:r>
      <w:r>
        <w:rPr>
          <w:rStyle w:val="ad"/>
          <w:rFonts w:eastAsia="楷体" w:hint="eastAsia"/>
          <w:b w:val="0"/>
          <w:bCs w:val="0"/>
          <w:spacing w:val="-4"/>
          <w:sz w:val="32"/>
          <w:szCs w:val="32"/>
        </w:rPr>
        <w:lastRenderedPageBreak/>
        <w:t>策；</w:t>
      </w:r>
      <w:r>
        <w:rPr>
          <w:rStyle w:val="ad"/>
          <w:rFonts w:eastAsia="楷体" w:hint="eastAsia"/>
          <w:b w:val="0"/>
          <w:bCs w:val="0"/>
          <w:spacing w:val="-4"/>
          <w:sz w:val="32"/>
          <w:szCs w:val="32"/>
        </w:rPr>
        <w:br/>
      </w:r>
      <w:r>
        <w:rPr>
          <w:rStyle w:val="ad"/>
          <w:rFonts w:eastAsia="楷体" w:hint="eastAsia"/>
          <w:b w:val="0"/>
          <w:bCs w:val="0"/>
          <w:spacing w:val="-4"/>
          <w:sz w:val="32"/>
          <w:szCs w:val="32"/>
        </w:rPr>
        <w:t>②项目立项是否符合行业发展规划和政策要求；</w:t>
      </w:r>
      <w:r>
        <w:rPr>
          <w:rStyle w:val="ad"/>
          <w:rFonts w:eastAsia="楷体" w:hint="eastAsia"/>
          <w:b w:val="0"/>
          <w:bCs w:val="0"/>
          <w:spacing w:val="-4"/>
          <w:sz w:val="32"/>
          <w:szCs w:val="32"/>
        </w:rPr>
        <w:br/>
      </w:r>
      <w:r>
        <w:rPr>
          <w:rStyle w:val="ad"/>
          <w:rFonts w:eastAsia="楷体" w:hint="eastAsia"/>
          <w:b w:val="0"/>
          <w:bCs w:val="0"/>
          <w:spacing w:val="-4"/>
          <w:sz w:val="32"/>
          <w:szCs w:val="32"/>
        </w:rPr>
        <w:t>③项目立项是否与部门职责范围相符，属于部门履职所需；</w:t>
      </w:r>
      <w:r>
        <w:rPr>
          <w:rStyle w:val="ad"/>
          <w:rFonts w:eastAsia="楷体" w:hint="eastAsia"/>
          <w:b w:val="0"/>
          <w:bCs w:val="0"/>
          <w:spacing w:val="-4"/>
          <w:sz w:val="32"/>
          <w:szCs w:val="32"/>
        </w:rPr>
        <w:br/>
      </w:r>
      <w:r>
        <w:rPr>
          <w:rStyle w:val="ad"/>
          <w:rFonts w:eastAsia="楷体" w:hint="eastAsia"/>
          <w:b w:val="0"/>
          <w:bCs w:val="0"/>
          <w:spacing w:val="-4"/>
          <w:sz w:val="32"/>
          <w:szCs w:val="32"/>
        </w:rPr>
        <w:t>④项目是否属于公共财政支持范围，是否符合中央、地方事权支出责任划分原则；</w:t>
      </w:r>
      <w:r>
        <w:rPr>
          <w:rStyle w:val="ad"/>
          <w:rFonts w:eastAsia="楷体" w:hint="eastAsia"/>
          <w:b w:val="0"/>
          <w:bCs w:val="0"/>
          <w:spacing w:val="-4"/>
          <w:sz w:val="32"/>
          <w:szCs w:val="32"/>
        </w:rPr>
        <w:br/>
      </w:r>
      <w:r>
        <w:rPr>
          <w:rStyle w:val="ad"/>
          <w:rFonts w:eastAsia="楷体" w:hint="eastAsia"/>
          <w:b w:val="0"/>
          <w:bCs w:val="0"/>
          <w:spacing w:val="-4"/>
          <w:sz w:val="32"/>
          <w:szCs w:val="32"/>
        </w:rPr>
        <w:t>⑤项目是否与相关部门同类项目或部门内部相关项目重复。</w:t>
      </w:r>
      <w:r>
        <w:rPr>
          <w:rStyle w:val="ad"/>
          <w:rFonts w:eastAsia="楷体" w:hint="eastAsia"/>
          <w:b w:val="0"/>
          <w:bCs w:val="0"/>
          <w:spacing w:val="-4"/>
          <w:sz w:val="32"/>
          <w:szCs w:val="32"/>
        </w:rPr>
        <w:br/>
      </w:r>
      <w:r>
        <w:rPr>
          <w:rStyle w:val="ad"/>
          <w:rFonts w:eastAsia="楷体" w:hint="eastAsia"/>
          <w:b w:val="0"/>
          <w:bCs w:val="0"/>
          <w:spacing w:val="-4"/>
          <w:sz w:val="32"/>
          <w:szCs w:val="32"/>
        </w:rPr>
        <w:t>立项程序</w:t>
      </w:r>
      <w:r>
        <w:rPr>
          <w:rStyle w:val="ad"/>
          <w:rFonts w:eastAsia="楷体" w:hint="eastAsia"/>
          <w:b w:val="0"/>
          <w:bCs w:val="0"/>
          <w:spacing w:val="-4"/>
          <w:sz w:val="32"/>
          <w:szCs w:val="32"/>
        </w:rPr>
        <w:br/>
      </w:r>
      <w:r>
        <w:rPr>
          <w:rStyle w:val="ad"/>
          <w:rFonts w:eastAsia="楷体" w:hint="eastAsia"/>
          <w:b w:val="0"/>
          <w:bCs w:val="0"/>
          <w:spacing w:val="-4"/>
          <w:sz w:val="32"/>
          <w:szCs w:val="32"/>
        </w:rPr>
        <w:t>规范性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项目申请、设立过程是否符合相关要求，用以反映和考核项目立项的规范情况。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①项目是否按照规定的程序申请设立；</w:t>
      </w:r>
      <w:r>
        <w:rPr>
          <w:rStyle w:val="ad"/>
          <w:rFonts w:eastAsia="楷体" w:hint="eastAsia"/>
          <w:b w:val="0"/>
          <w:bCs w:val="0"/>
          <w:spacing w:val="-4"/>
          <w:sz w:val="32"/>
          <w:szCs w:val="32"/>
        </w:rPr>
        <w:br/>
      </w:r>
      <w:r>
        <w:rPr>
          <w:rStyle w:val="ad"/>
          <w:rFonts w:eastAsia="楷体" w:hint="eastAsia"/>
          <w:b w:val="0"/>
          <w:bCs w:val="0"/>
          <w:spacing w:val="-4"/>
          <w:sz w:val="32"/>
          <w:szCs w:val="32"/>
        </w:rPr>
        <w:t>②审批文件、材料是否符合相关要求；</w:t>
      </w:r>
      <w:r>
        <w:rPr>
          <w:rStyle w:val="ad"/>
          <w:rFonts w:eastAsia="楷体" w:hint="eastAsia"/>
          <w:b w:val="0"/>
          <w:bCs w:val="0"/>
          <w:spacing w:val="-4"/>
          <w:sz w:val="32"/>
          <w:szCs w:val="32"/>
        </w:rPr>
        <w:br/>
      </w:r>
      <w:r>
        <w:rPr>
          <w:rStyle w:val="ad"/>
          <w:rFonts w:eastAsia="楷体" w:hint="eastAsia"/>
          <w:b w:val="0"/>
          <w:bCs w:val="0"/>
          <w:spacing w:val="-4"/>
          <w:sz w:val="32"/>
          <w:szCs w:val="32"/>
        </w:rPr>
        <w:t>③事前是否已经过必要的可行性研究、专家论证、风险评估、绩效评估、集体决策。</w:t>
      </w:r>
      <w:r>
        <w:rPr>
          <w:rStyle w:val="ad"/>
          <w:rFonts w:eastAsia="楷体" w:hint="eastAsia"/>
          <w:b w:val="0"/>
          <w:bCs w:val="0"/>
          <w:spacing w:val="-4"/>
          <w:sz w:val="32"/>
          <w:szCs w:val="32"/>
        </w:rPr>
        <w:br/>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w:t>
      </w:r>
      <w:r>
        <w:rPr>
          <w:rStyle w:val="ad"/>
          <w:rFonts w:eastAsia="楷体" w:hint="eastAsia"/>
          <w:b w:val="0"/>
          <w:bCs w:val="0"/>
          <w:spacing w:val="-4"/>
          <w:sz w:val="32"/>
          <w:szCs w:val="32"/>
        </w:rPr>
        <w:br/>
      </w:r>
      <w:r>
        <w:rPr>
          <w:rStyle w:val="ad"/>
          <w:rFonts w:eastAsia="楷体" w:hint="eastAsia"/>
          <w:b w:val="0"/>
          <w:bCs w:val="0"/>
          <w:spacing w:val="-4"/>
          <w:sz w:val="32"/>
          <w:szCs w:val="32"/>
        </w:rPr>
        <w:t>合理性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项目所设定的绩效目标是否依据充分，是否符合客观实际，用以反映和考核项目绩效目标与项目实施的相符情况。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（如未设定预算绩效目标，也可考核其他工作任务目标）</w:t>
      </w:r>
      <w:r>
        <w:rPr>
          <w:rStyle w:val="ad"/>
          <w:rFonts w:eastAsia="楷体" w:hint="eastAsia"/>
          <w:b w:val="0"/>
          <w:bCs w:val="0"/>
          <w:spacing w:val="-4"/>
          <w:sz w:val="32"/>
          <w:szCs w:val="32"/>
        </w:rPr>
        <w:br/>
      </w:r>
      <w:r>
        <w:rPr>
          <w:rStyle w:val="ad"/>
          <w:rFonts w:eastAsia="楷体" w:hint="eastAsia"/>
          <w:b w:val="0"/>
          <w:bCs w:val="0"/>
          <w:spacing w:val="-4"/>
          <w:sz w:val="32"/>
          <w:szCs w:val="32"/>
        </w:rPr>
        <w:t>①项目是否有绩效目标；</w:t>
      </w:r>
      <w:r>
        <w:rPr>
          <w:rStyle w:val="ad"/>
          <w:rFonts w:eastAsia="楷体" w:hint="eastAsia"/>
          <w:b w:val="0"/>
          <w:bCs w:val="0"/>
          <w:spacing w:val="-4"/>
          <w:sz w:val="32"/>
          <w:szCs w:val="32"/>
        </w:rPr>
        <w:br/>
      </w:r>
      <w:r>
        <w:rPr>
          <w:rStyle w:val="ad"/>
          <w:rFonts w:eastAsia="楷体" w:hint="eastAsia"/>
          <w:b w:val="0"/>
          <w:bCs w:val="0"/>
          <w:spacing w:val="-4"/>
          <w:sz w:val="32"/>
          <w:szCs w:val="32"/>
        </w:rPr>
        <w:t>②项目绩效目标与实际工作内容是否具有相关性；</w:t>
      </w:r>
      <w:r>
        <w:rPr>
          <w:rStyle w:val="ad"/>
          <w:rFonts w:eastAsia="楷体" w:hint="eastAsia"/>
          <w:b w:val="0"/>
          <w:bCs w:val="0"/>
          <w:spacing w:val="-4"/>
          <w:sz w:val="32"/>
          <w:szCs w:val="32"/>
        </w:rPr>
        <w:br/>
      </w:r>
      <w:r>
        <w:rPr>
          <w:rStyle w:val="ad"/>
          <w:rFonts w:eastAsia="楷体" w:hint="eastAsia"/>
          <w:b w:val="0"/>
          <w:bCs w:val="0"/>
          <w:spacing w:val="-4"/>
          <w:sz w:val="32"/>
          <w:szCs w:val="32"/>
        </w:rPr>
        <w:t>③项目预期产出效益和效果是否符合正常的业绩水平；</w:t>
      </w:r>
      <w:r>
        <w:rPr>
          <w:rStyle w:val="ad"/>
          <w:rFonts w:eastAsia="楷体" w:hint="eastAsia"/>
          <w:b w:val="0"/>
          <w:bCs w:val="0"/>
          <w:spacing w:val="-4"/>
          <w:sz w:val="32"/>
          <w:szCs w:val="32"/>
        </w:rPr>
        <w:br/>
      </w:r>
      <w:r>
        <w:rPr>
          <w:rStyle w:val="ad"/>
          <w:rFonts w:eastAsia="楷体" w:hint="eastAsia"/>
          <w:b w:val="0"/>
          <w:bCs w:val="0"/>
          <w:spacing w:val="-4"/>
          <w:sz w:val="32"/>
          <w:szCs w:val="32"/>
        </w:rPr>
        <w:t>④是否与预算确定的项目投资额或资金量相匹配。</w:t>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绩效指标</w:t>
      </w:r>
      <w:r>
        <w:rPr>
          <w:rStyle w:val="ad"/>
          <w:rFonts w:eastAsia="楷体" w:hint="eastAsia"/>
          <w:b w:val="0"/>
          <w:bCs w:val="0"/>
          <w:spacing w:val="-4"/>
          <w:sz w:val="32"/>
          <w:szCs w:val="32"/>
        </w:rPr>
        <w:br/>
      </w:r>
      <w:r>
        <w:rPr>
          <w:rStyle w:val="ad"/>
          <w:rFonts w:eastAsia="楷体" w:hint="eastAsia"/>
          <w:b w:val="0"/>
          <w:bCs w:val="0"/>
          <w:spacing w:val="-4"/>
          <w:sz w:val="32"/>
          <w:szCs w:val="32"/>
        </w:rPr>
        <w:t>明确性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依据绩效目标设定的绩效指标是否清晰、细化、可衡量等，用以反映和考核项目绩效目标的明细化情况。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①是否将项目绩效目标细化分解为具体的绩效指标；</w:t>
      </w:r>
      <w:r>
        <w:rPr>
          <w:rStyle w:val="ad"/>
          <w:rFonts w:eastAsia="楷体" w:hint="eastAsia"/>
          <w:b w:val="0"/>
          <w:bCs w:val="0"/>
          <w:spacing w:val="-4"/>
          <w:sz w:val="32"/>
          <w:szCs w:val="32"/>
        </w:rPr>
        <w:br/>
      </w:r>
      <w:r>
        <w:rPr>
          <w:rStyle w:val="ad"/>
          <w:rFonts w:eastAsia="楷体" w:hint="eastAsia"/>
          <w:b w:val="0"/>
          <w:bCs w:val="0"/>
          <w:spacing w:val="-4"/>
          <w:sz w:val="32"/>
          <w:szCs w:val="32"/>
        </w:rPr>
        <w:t>②是否通过清晰、可衡量的指标值予以体现；</w:t>
      </w:r>
      <w:r>
        <w:rPr>
          <w:rStyle w:val="ad"/>
          <w:rFonts w:eastAsia="楷体" w:hint="eastAsia"/>
          <w:b w:val="0"/>
          <w:bCs w:val="0"/>
          <w:spacing w:val="-4"/>
          <w:sz w:val="32"/>
          <w:szCs w:val="32"/>
        </w:rPr>
        <w:br/>
      </w:r>
      <w:r>
        <w:rPr>
          <w:rStyle w:val="ad"/>
          <w:rFonts w:eastAsia="楷体" w:hint="eastAsia"/>
          <w:b w:val="0"/>
          <w:bCs w:val="0"/>
          <w:spacing w:val="-4"/>
          <w:sz w:val="32"/>
          <w:szCs w:val="32"/>
        </w:rPr>
        <w:t>③是否与项目目标任务数或计划数相对应。</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资金投入</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预算编制</w:t>
      </w:r>
      <w:r>
        <w:rPr>
          <w:rStyle w:val="ad"/>
          <w:rFonts w:eastAsia="楷体" w:hint="eastAsia"/>
          <w:b w:val="0"/>
          <w:bCs w:val="0"/>
          <w:spacing w:val="-4"/>
          <w:sz w:val="32"/>
          <w:szCs w:val="32"/>
        </w:rPr>
        <w:br/>
      </w:r>
      <w:r>
        <w:rPr>
          <w:rStyle w:val="ad"/>
          <w:rFonts w:eastAsia="楷体" w:hint="eastAsia"/>
          <w:b w:val="0"/>
          <w:bCs w:val="0"/>
          <w:spacing w:val="-4"/>
          <w:sz w:val="32"/>
          <w:szCs w:val="32"/>
        </w:rPr>
        <w:t>科学性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项目预算编制是否经过科学论证、有明确标准，资金额度与年度目标是否相适应，用以反映和考核项目预算编制的科学性、合理性情况。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①预算编制是否经过科学论证；</w:t>
      </w:r>
      <w:r>
        <w:rPr>
          <w:rStyle w:val="ad"/>
          <w:rFonts w:eastAsia="楷体" w:hint="eastAsia"/>
          <w:b w:val="0"/>
          <w:bCs w:val="0"/>
          <w:spacing w:val="-4"/>
          <w:sz w:val="32"/>
          <w:szCs w:val="32"/>
        </w:rPr>
        <w:br/>
      </w:r>
      <w:r>
        <w:rPr>
          <w:rStyle w:val="ad"/>
          <w:rFonts w:eastAsia="楷体" w:hint="eastAsia"/>
          <w:b w:val="0"/>
          <w:bCs w:val="0"/>
          <w:spacing w:val="-4"/>
          <w:sz w:val="32"/>
          <w:szCs w:val="32"/>
        </w:rPr>
        <w:t>②预算内容与项目内容是否匹配；</w:t>
      </w:r>
      <w:r>
        <w:rPr>
          <w:rStyle w:val="ad"/>
          <w:rFonts w:eastAsia="楷体" w:hint="eastAsia"/>
          <w:b w:val="0"/>
          <w:bCs w:val="0"/>
          <w:spacing w:val="-4"/>
          <w:sz w:val="32"/>
          <w:szCs w:val="32"/>
        </w:rPr>
        <w:br/>
      </w:r>
      <w:r>
        <w:rPr>
          <w:rStyle w:val="ad"/>
          <w:rFonts w:eastAsia="楷体" w:hint="eastAsia"/>
          <w:b w:val="0"/>
          <w:bCs w:val="0"/>
          <w:spacing w:val="-4"/>
          <w:sz w:val="32"/>
          <w:szCs w:val="32"/>
        </w:rPr>
        <w:t>③预算额度测算依据是否充分，是否按照标准编制；</w:t>
      </w:r>
      <w:r>
        <w:rPr>
          <w:rStyle w:val="ad"/>
          <w:rFonts w:eastAsia="楷体" w:hint="eastAsia"/>
          <w:b w:val="0"/>
          <w:bCs w:val="0"/>
          <w:spacing w:val="-4"/>
          <w:sz w:val="32"/>
          <w:szCs w:val="32"/>
        </w:rPr>
        <w:br/>
      </w:r>
      <w:r>
        <w:rPr>
          <w:rStyle w:val="ad"/>
          <w:rFonts w:eastAsia="楷体" w:hint="eastAsia"/>
          <w:b w:val="0"/>
          <w:bCs w:val="0"/>
          <w:spacing w:val="-4"/>
          <w:sz w:val="32"/>
          <w:szCs w:val="32"/>
        </w:rPr>
        <w:t>④预算确定的项目投资额或资金量是否与工作任务相匹配。</w:t>
      </w:r>
      <w:r>
        <w:rPr>
          <w:rStyle w:val="ad"/>
          <w:rFonts w:eastAsia="楷体" w:hint="eastAsia"/>
          <w:b w:val="0"/>
          <w:bCs w:val="0"/>
          <w:spacing w:val="-4"/>
          <w:sz w:val="32"/>
          <w:szCs w:val="32"/>
        </w:rPr>
        <w:br/>
      </w:r>
      <w:r>
        <w:rPr>
          <w:rStyle w:val="ad"/>
          <w:rFonts w:eastAsia="楷体" w:hint="eastAsia"/>
          <w:b w:val="0"/>
          <w:bCs w:val="0"/>
          <w:spacing w:val="-4"/>
          <w:sz w:val="32"/>
          <w:szCs w:val="32"/>
        </w:rPr>
        <w:t>资金分配</w:t>
      </w:r>
      <w:r>
        <w:rPr>
          <w:rStyle w:val="ad"/>
          <w:rFonts w:eastAsia="楷体" w:hint="eastAsia"/>
          <w:b w:val="0"/>
          <w:bCs w:val="0"/>
          <w:spacing w:val="-4"/>
          <w:sz w:val="32"/>
          <w:szCs w:val="32"/>
        </w:rPr>
        <w:br/>
      </w:r>
      <w:r>
        <w:rPr>
          <w:rStyle w:val="ad"/>
          <w:rFonts w:eastAsia="楷体" w:hint="eastAsia"/>
          <w:b w:val="0"/>
          <w:bCs w:val="0"/>
          <w:spacing w:val="-4"/>
          <w:sz w:val="32"/>
          <w:szCs w:val="32"/>
        </w:rPr>
        <w:t>合理性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项目预算资金分配是否有测算依据，与补助单位或地方实际是否相适应，用以反映和考核项目预算资金分配的科学性、合理性情况。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①预算资金分配依据是否充分；</w:t>
      </w:r>
      <w:r>
        <w:rPr>
          <w:rStyle w:val="ad"/>
          <w:rFonts w:eastAsia="楷体" w:hint="eastAsia"/>
          <w:b w:val="0"/>
          <w:bCs w:val="0"/>
          <w:spacing w:val="-4"/>
          <w:sz w:val="32"/>
          <w:szCs w:val="32"/>
        </w:rPr>
        <w:br/>
      </w:r>
      <w:r>
        <w:rPr>
          <w:rStyle w:val="ad"/>
          <w:rFonts w:eastAsia="楷体" w:hint="eastAsia"/>
          <w:b w:val="0"/>
          <w:bCs w:val="0"/>
          <w:spacing w:val="-4"/>
          <w:sz w:val="32"/>
          <w:szCs w:val="32"/>
        </w:rPr>
        <w:t>②资金分配额度是否合理，与项目单位或地方实际是否相适应。</w:t>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实际到位资金与预算资金的比率，用以反映和考核资金落实情况对项目实施的总体保障程度。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w:t>
      </w:r>
      <w:r>
        <w:rPr>
          <w:rStyle w:val="ad"/>
          <w:rFonts w:eastAsia="楷体" w:hint="eastAsia"/>
          <w:b w:val="0"/>
          <w:bCs w:val="0"/>
          <w:spacing w:val="-4"/>
          <w:sz w:val="32"/>
          <w:szCs w:val="32"/>
        </w:rPr>
        <w:t>（实际到位资金</w:t>
      </w:r>
      <w:r>
        <w:rPr>
          <w:rStyle w:val="ad"/>
          <w:rFonts w:eastAsia="楷体" w:hint="eastAsia"/>
          <w:b w:val="0"/>
          <w:bCs w:val="0"/>
          <w:spacing w:val="-4"/>
          <w:sz w:val="32"/>
          <w:szCs w:val="32"/>
        </w:rPr>
        <w:t>/</w:t>
      </w:r>
      <w:r>
        <w:rPr>
          <w:rStyle w:val="ad"/>
          <w:rFonts w:eastAsia="楷体" w:hint="eastAsia"/>
          <w:b w:val="0"/>
          <w:bCs w:val="0"/>
          <w:spacing w:val="-4"/>
          <w:sz w:val="32"/>
          <w:szCs w:val="32"/>
        </w:rPr>
        <w:t>预算资金）×</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实际到位资金：一定时期（本年度或项目期）内落实到具体项目的资金。</w:t>
      </w:r>
      <w:r>
        <w:rPr>
          <w:rStyle w:val="ad"/>
          <w:rFonts w:eastAsia="楷体" w:hint="eastAsia"/>
          <w:b w:val="0"/>
          <w:bCs w:val="0"/>
          <w:spacing w:val="-4"/>
          <w:sz w:val="32"/>
          <w:szCs w:val="32"/>
        </w:rPr>
        <w:br/>
      </w:r>
      <w:r>
        <w:rPr>
          <w:rStyle w:val="ad"/>
          <w:rFonts w:eastAsia="楷体" w:hint="eastAsia"/>
          <w:b w:val="0"/>
          <w:bCs w:val="0"/>
          <w:spacing w:val="-4"/>
          <w:sz w:val="32"/>
          <w:szCs w:val="32"/>
        </w:rPr>
        <w:t>预算资金：一定时期（本年度或项目期）内预算安排到具体项目的资金。</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预算执行率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项目预算资金是否按照计划执行，用以反映或考核项目预算执行情况。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预算执行率</w:t>
      </w:r>
      <w:r>
        <w:rPr>
          <w:rStyle w:val="ad"/>
          <w:rFonts w:eastAsia="楷体" w:hint="eastAsia"/>
          <w:b w:val="0"/>
          <w:bCs w:val="0"/>
          <w:spacing w:val="-4"/>
          <w:sz w:val="32"/>
          <w:szCs w:val="32"/>
        </w:rPr>
        <w:t>=</w:t>
      </w:r>
      <w:r>
        <w:rPr>
          <w:rStyle w:val="ad"/>
          <w:rFonts w:eastAsia="楷体" w:hint="eastAsia"/>
          <w:b w:val="0"/>
          <w:bCs w:val="0"/>
          <w:spacing w:val="-4"/>
          <w:sz w:val="32"/>
          <w:szCs w:val="32"/>
        </w:rPr>
        <w:t>（实际支出资金</w:t>
      </w:r>
      <w:r>
        <w:rPr>
          <w:rStyle w:val="ad"/>
          <w:rFonts w:eastAsia="楷体" w:hint="eastAsia"/>
          <w:b w:val="0"/>
          <w:bCs w:val="0"/>
          <w:spacing w:val="-4"/>
          <w:sz w:val="32"/>
          <w:szCs w:val="32"/>
        </w:rPr>
        <w:t>/</w:t>
      </w:r>
      <w:r>
        <w:rPr>
          <w:rStyle w:val="ad"/>
          <w:rFonts w:eastAsia="楷体" w:hint="eastAsia"/>
          <w:b w:val="0"/>
          <w:bCs w:val="0"/>
          <w:spacing w:val="-4"/>
          <w:sz w:val="32"/>
          <w:szCs w:val="32"/>
        </w:rPr>
        <w:t>实际到位资金）×</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实际支出资金：一定时期（本年度或项目期）内项目实际拨付的资金。</w:t>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资金使用</w:t>
      </w:r>
      <w:r>
        <w:rPr>
          <w:rStyle w:val="ad"/>
          <w:rFonts w:eastAsia="楷体" w:hint="eastAsia"/>
          <w:b w:val="0"/>
          <w:bCs w:val="0"/>
          <w:spacing w:val="-4"/>
          <w:sz w:val="32"/>
          <w:szCs w:val="32"/>
        </w:rPr>
        <w:br/>
      </w:r>
      <w:r>
        <w:rPr>
          <w:rStyle w:val="ad"/>
          <w:rFonts w:eastAsia="楷体" w:hint="eastAsia"/>
          <w:b w:val="0"/>
          <w:bCs w:val="0"/>
          <w:spacing w:val="-4"/>
          <w:sz w:val="32"/>
          <w:szCs w:val="32"/>
        </w:rPr>
        <w:t>合规性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项目资金使用是否符合相关的财务管理制度规定，用以反映和考核项目资金的规范运行情况。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①是否符合国家财经法规和财务管理制度以及有关专项资金管理办法的规定；</w:t>
      </w:r>
      <w:r>
        <w:rPr>
          <w:rStyle w:val="ad"/>
          <w:rFonts w:eastAsia="楷体" w:hint="eastAsia"/>
          <w:b w:val="0"/>
          <w:bCs w:val="0"/>
          <w:spacing w:val="-4"/>
          <w:sz w:val="32"/>
          <w:szCs w:val="32"/>
        </w:rPr>
        <w:br/>
      </w:r>
      <w:r>
        <w:rPr>
          <w:rStyle w:val="ad"/>
          <w:rFonts w:eastAsia="楷体" w:hint="eastAsia"/>
          <w:b w:val="0"/>
          <w:bCs w:val="0"/>
          <w:spacing w:val="-4"/>
          <w:sz w:val="32"/>
          <w:szCs w:val="32"/>
        </w:rPr>
        <w:t>②资金的拨付是否有完整的审批程序和手续；</w:t>
      </w:r>
      <w:r>
        <w:rPr>
          <w:rStyle w:val="ad"/>
          <w:rFonts w:eastAsia="楷体" w:hint="eastAsia"/>
          <w:b w:val="0"/>
          <w:bCs w:val="0"/>
          <w:spacing w:val="-4"/>
          <w:sz w:val="32"/>
          <w:szCs w:val="32"/>
        </w:rPr>
        <w:br/>
      </w:r>
      <w:r>
        <w:rPr>
          <w:rStyle w:val="ad"/>
          <w:rFonts w:eastAsia="楷体" w:hint="eastAsia"/>
          <w:b w:val="0"/>
          <w:bCs w:val="0"/>
          <w:spacing w:val="-4"/>
          <w:sz w:val="32"/>
          <w:szCs w:val="32"/>
        </w:rPr>
        <w:t>③是否符合项目预算批复或合同规定的用途；</w:t>
      </w:r>
      <w:r>
        <w:rPr>
          <w:rStyle w:val="ad"/>
          <w:rFonts w:eastAsia="楷体" w:hint="eastAsia"/>
          <w:b w:val="0"/>
          <w:bCs w:val="0"/>
          <w:spacing w:val="-4"/>
          <w:sz w:val="32"/>
          <w:szCs w:val="32"/>
        </w:rPr>
        <w:br/>
      </w:r>
      <w:r>
        <w:rPr>
          <w:rStyle w:val="ad"/>
          <w:rFonts w:eastAsia="楷体" w:hint="eastAsia"/>
          <w:b w:val="0"/>
          <w:bCs w:val="0"/>
          <w:spacing w:val="-4"/>
          <w:sz w:val="32"/>
          <w:szCs w:val="32"/>
        </w:rPr>
        <w:t>④是否存在截留、挤占、挪用、虚列支出等情况。</w:t>
      </w:r>
      <w:r>
        <w:rPr>
          <w:rStyle w:val="ad"/>
          <w:rFonts w:eastAsia="楷体" w:hint="eastAsia"/>
          <w:b w:val="0"/>
          <w:bCs w:val="0"/>
          <w:spacing w:val="-4"/>
          <w:sz w:val="32"/>
          <w:szCs w:val="32"/>
        </w:rPr>
        <w:br/>
      </w:r>
      <w:r>
        <w:rPr>
          <w:rStyle w:val="ad"/>
          <w:rFonts w:eastAsia="楷体" w:hint="eastAsia"/>
          <w:b w:val="0"/>
          <w:bCs w:val="0"/>
          <w:spacing w:val="-4"/>
          <w:sz w:val="32"/>
          <w:szCs w:val="32"/>
        </w:rPr>
        <w:t>组织实施</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管理制度</w:t>
      </w:r>
      <w:r>
        <w:rPr>
          <w:rStyle w:val="ad"/>
          <w:rFonts w:eastAsia="楷体" w:hint="eastAsia"/>
          <w:b w:val="0"/>
          <w:bCs w:val="0"/>
          <w:spacing w:val="-4"/>
          <w:sz w:val="32"/>
          <w:szCs w:val="32"/>
        </w:rPr>
        <w:br/>
      </w:r>
      <w:r>
        <w:rPr>
          <w:rStyle w:val="ad"/>
          <w:rFonts w:eastAsia="楷体" w:hint="eastAsia"/>
          <w:b w:val="0"/>
          <w:bCs w:val="0"/>
          <w:spacing w:val="-4"/>
          <w:sz w:val="32"/>
          <w:szCs w:val="32"/>
        </w:rPr>
        <w:t>健全性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项目实施单位的财务和业务管理制度是否健全，用以反映和考核财务和业务管理制度对项目顺利实施的保障情况。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①是否已制定或具有相应的财务和业务管理制度；</w:t>
      </w:r>
      <w:r>
        <w:rPr>
          <w:rStyle w:val="ad"/>
          <w:rFonts w:eastAsia="楷体" w:hint="eastAsia"/>
          <w:b w:val="0"/>
          <w:bCs w:val="0"/>
          <w:spacing w:val="-4"/>
          <w:sz w:val="32"/>
          <w:szCs w:val="32"/>
        </w:rPr>
        <w:br/>
      </w:r>
      <w:r>
        <w:rPr>
          <w:rStyle w:val="ad"/>
          <w:rFonts w:eastAsia="楷体" w:hint="eastAsia"/>
          <w:b w:val="0"/>
          <w:bCs w:val="0"/>
          <w:spacing w:val="-4"/>
          <w:sz w:val="32"/>
          <w:szCs w:val="32"/>
        </w:rPr>
        <w:t>②财务和业务管理制度是否合法、合规、完整。</w:t>
      </w:r>
      <w:r>
        <w:rPr>
          <w:rStyle w:val="ad"/>
          <w:rFonts w:eastAsia="楷体" w:hint="eastAsia"/>
          <w:b w:val="0"/>
          <w:bCs w:val="0"/>
          <w:spacing w:val="-4"/>
          <w:sz w:val="32"/>
          <w:szCs w:val="32"/>
        </w:rPr>
        <w:br/>
      </w:r>
      <w:r>
        <w:rPr>
          <w:rStyle w:val="ad"/>
          <w:rFonts w:eastAsia="楷体" w:hint="eastAsia"/>
          <w:b w:val="0"/>
          <w:bCs w:val="0"/>
          <w:spacing w:val="-4"/>
          <w:sz w:val="32"/>
          <w:szCs w:val="32"/>
        </w:rPr>
        <w:t>制度执行</w:t>
      </w:r>
      <w:r>
        <w:rPr>
          <w:rStyle w:val="ad"/>
          <w:rFonts w:eastAsia="楷体" w:hint="eastAsia"/>
          <w:b w:val="0"/>
          <w:bCs w:val="0"/>
          <w:spacing w:val="-4"/>
          <w:sz w:val="32"/>
          <w:szCs w:val="32"/>
        </w:rPr>
        <w:br/>
      </w:r>
      <w:r>
        <w:rPr>
          <w:rStyle w:val="ad"/>
          <w:rFonts w:eastAsia="楷体" w:hint="eastAsia"/>
          <w:b w:val="0"/>
          <w:bCs w:val="0"/>
          <w:spacing w:val="-4"/>
          <w:sz w:val="32"/>
          <w:szCs w:val="32"/>
        </w:rPr>
        <w:t>有效性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项目实施是否符合相关管理规定，用以反映和考核相关管理制度的有效执行情况。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①是否遵守相关法律法规和相关管理规定；</w:t>
      </w:r>
      <w:r>
        <w:rPr>
          <w:rStyle w:val="ad"/>
          <w:rFonts w:eastAsia="楷体" w:hint="eastAsia"/>
          <w:b w:val="0"/>
          <w:bCs w:val="0"/>
          <w:spacing w:val="-4"/>
          <w:sz w:val="32"/>
          <w:szCs w:val="32"/>
        </w:rPr>
        <w:br/>
      </w:r>
      <w:r>
        <w:rPr>
          <w:rStyle w:val="ad"/>
          <w:rFonts w:eastAsia="楷体" w:hint="eastAsia"/>
          <w:b w:val="0"/>
          <w:bCs w:val="0"/>
          <w:spacing w:val="-4"/>
          <w:sz w:val="32"/>
          <w:szCs w:val="32"/>
        </w:rPr>
        <w:t>②项目调整及支出调整手续是否完备；</w:t>
      </w:r>
      <w:r>
        <w:rPr>
          <w:rStyle w:val="ad"/>
          <w:rFonts w:eastAsia="楷体" w:hint="eastAsia"/>
          <w:b w:val="0"/>
          <w:bCs w:val="0"/>
          <w:spacing w:val="-4"/>
          <w:sz w:val="32"/>
          <w:szCs w:val="32"/>
        </w:rPr>
        <w:br/>
      </w:r>
      <w:r>
        <w:rPr>
          <w:rStyle w:val="ad"/>
          <w:rFonts w:eastAsia="楷体" w:hint="eastAsia"/>
          <w:b w:val="0"/>
          <w:bCs w:val="0"/>
          <w:spacing w:val="-4"/>
          <w:sz w:val="32"/>
          <w:szCs w:val="32"/>
        </w:rPr>
        <w:t>③项目合同书、验收报告、技术鉴定等资料是否齐全并及时归档；</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④项目实施的人员条件、场地设备、信息支撑等是否落实到位。</w:t>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产出数量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零星维修次数</w:t>
      </w:r>
      <w:r>
        <w:rPr>
          <w:rStyle w:val="ad"/>
          <w:rFonts w:eastAsia="楷体" w:hint="eastAsia"/>
          <w:b w:val="0"/>
          <w:bCs w:val="0"/>
          <w:spacing w:val="-4"/>
          <w:sz w:val="32"/>
          <w:szCs w:val="32"/>
        </w:rPr>
        <w:t xml:space="preserve"> 1</w:t>
      </w:r>
      <w:r>
        <w:rPr>
          <w:rStyle w:val="ad"/>
          <w:rFonts w:eastAsia="楷体" w:hint="eastAsia"/>
          <w:b w:val="0"/>
          <w:bCs w:val="0"/>
          <w:spacing w:val="-4"/>
          <w:sz w:val="32"/>
          <w:szCs w:val="32"/>
        </w:rPr>
        <w:t>、实际支付维修费用的次数；</w:t>
      </w:r>
      <w:r>
        <w:rPr>
          <w:rStyle w:val="ad"/>
          <w:rFonts w:eastAsia="楷体" w:hint="eastAsia"/>
          <w:b w:val="0"/>
          <w:bCs w:val="0"/>
          <w:spacing w:val="-4"/>
          <w:sz w:val="32"/>
          <w:szCs w:val="32"/>
        </w:rPr>
        <w:t>2</w:t>
      </w:r>
      <w:r>
        <w:rPr>
          <w:rStyle w:val="ad"/>
          <w:rFonts w:eastAsia="楷体" w:hint="eastAsia"/>
          <w:b w:val="0"/>
          <w:bCs w:val="0"/>
          <w:spacing w:val="-4"/>
          <w:sz w:val="32"/>
          <w:szCs w:val="32"/>
        </w:rPr>
        <w:t>、实际支付幼儿伙食费次数；</w:t>
      </w:r>
      <w:r>
        <w:rPr>
          <w:rStyle w:val="ad"/>
          <w:rFonts w:eastAsia="楷体" w:hint="eastAsia"/>
          <w:b w:val="0"/>
          <w:bCs w:val="0"/>
          <w:spacing w:val="-4"/>
          <w:sz w:val="32"/>
          <w:szCs w:val="32"/>
        </w:rPr>
        <w:t>3</w:t>
      </w:r>
      <w:r>
        <w:rPr>
          <w:rStyle w:val="ad"/>
          <w:rFonts w:eastAsia="楷体" w:hint="eastAsia"/>
          <w:b w:val="0"/>
          <w:bCs w:val="0"/>
          <w:spacing w:val="-4"/>
          <w:sz w:val="32"/>
          <w:szCs w:val="32"/>
        </w:rPr>
        <w:t>、符合免费补助幼儿人数；</w:t>
      </w:r>
      <w:r>
        <w:rPr>
          <w:rStyle w:val="ad"/>
          <w:rFonts w:eastAsia="楷体" w:hint="eastAsia"/>
          <w:b w:val="0"/>
          <w:bCs w:val="0"/>
          <w:spacing w:val="-4"/>
          <w:sz w:val="32"/>
          <w:szCs w:val="32"/>
        </w:rPr>
        <w:t xml:space="preserve"> 1</w:t>
      </w:r>
      <w:r>
        <w:rPr>
          <w:rStyle w:val="ad"/>
          <w:rFonts w:eastAsia="楷体" w:hint="eastAsia"/>
          <w:b w:val="0"/>
          <w:bCs w:val="0"/>
          <w:spacing w:val="-4"/>
          <w:sz w:val="32"/>
          <w:szCs w:val="32"/>
        </w:rPr>
        <w:t>、根据实际支出的零星维修次数；</w:t>
      </w:r>
      <w:r>
        <w:rPr>
          <w:rStyle w:val="ad"/>
          <w:rFonts w:eastAsia="楷体" w:hint="eastAsia"/>
          <w:b w:val="0"/>
          <w:bCs w:val="0"/>
          <w:spacing w:val="-4"/>
          <w:sz w:val="32"/>
          <w:szCs w:val="32"/>
        </w:rPr>
        <w:br/>
        <w:t>2</w:t>
      </w:r>
      <w:r>
        <w:rPr>
          <w:rStyle w:val="ad"/>
          <w:rFonts w:eastAsia="楷体" w:hint="eastAsia"/>
          <w:b w:val="0"/>
          <w:bCs w:val="0"/>
          <w:spacing w:val="-4"/>
          <w:sz w:val="32"/>
          <w:szCs w:val="32"/>
        </w:rPr>
        <w:t>、更具实际支出的幼儿伙食费次数；</w:t>
      </w:r>
      <w:r>
        <w:rPr>
          <w:rStyle w:val="ad"/>
          <w:rFonts w:eastAsia="楷体" w:hint="eastAsia"/>
          <w:b w:val="0"/>
          <w:bCs w:val="0"/>
          <w:spacing w:val="-4"/>
          <w:sz w:val="32"/>
          <w:szCs w:val="32"/>
        </w:rPr>
        <w:br/>
        <w:t>3</w:t>
      </w:r>
      <w:r>
        <w:rPr>
          <w:rStyle w:val="ad"/>
          <w:rFonts w:eastAsia="楷体" w:hint="eastAsia"/>
          <w:b w:val="0"/>
          <w:bCs w:val="0"/>
          <w:spacing w:val="-4"/>
          <w:sz w:val="32"/>
          <w:szCs w:val="32"/>
        </w:rPr>
        <w:t>、根据</w:t>
      </w:r>
      <w:r>
        <w:rPr>
          <w:rStyle w:val="ad"/>
          <w:rFonts w:eastAsia="楷体" w:hint="eastAsia"/>
          <w:b w:val="0"/>
          <w:bCs w:val="0"/>
          <w:spacing w:val="-4"/>
          <w:sz w:val="32"/>
          <w:szCs w:val="32"/>
        </w:rPr>
        <w:t>2024</w:t>
      </w:r>
      <w:r>
        <w:rPr>
          <w:rStyle w:val="ad"/>
          <w:rFonts w:eastAsia="楷体" w:hint="eastAsia"/>
          <w:b w:val="0"/>
          <w:bCs w:val="0"/>
          <w:spacing w:val="-4"/>
          <w:sz w:val="32"/>
          <w:szCs w:val="32"/>
        </w:rPr>
        <w:t>年事业年报数据，满足免费幼儿人数</w:t>
      </w:r>
      <w:r>
        <w:rPr>
          <w:rStyle w:val="ad"/>
          <w:rFonts w:eastAsia="楷体" w:hint="eastAsia"/>
          <w:b w:val="0"/>
          <w:bCs w:val="0"/>
          <w:spacing w:val="-4"/>
          <w:sz w:val="32"/>
          <w:szCs w:val="32"/>
        </w:rPr>
        <w:t>189</w:t>
      </w:r>
      <w:r>
        <w:rPr>
          <w:rStyle w:val="ad"/>
          <w:rFonts w:eastAsia="楷体" w:hint="eastAsia"/>
          <w:b w:val="0"/>
          <w:bCs w:val="0"/>
          <w:spacing w:val="-4"/>
          <w:sz w:val="32"/>
          <w:szCs w:val="32"/>
        </w:rPr>
        <w:t>人；</w:t>
      </w:r>
      <w:r>
        <w:rPr>
          <w:rStyle w:val="ad"/>
          <w:rFonts w:eastAsia="楷体" w:hint="eastAsia"/>
          <w:b w:val="0"/>
          <w:bCs w:val="0"/>
          <w:spacing w:val="-4"/>
          <w:sz w:val="32"/>
          <w:szCs w:val="32"/>
        </w:rPr>
        <w:br/>
        <w:t>4</w:t>
      </w:r>
      <w:r>
        <w:rPr>
          <w:rStyle w:val="ad"/>
          <w:rFonts w:eastAsia="楷体" w:hint="eastAsia"/>
          <w:b w:val="0"/>
          <w:bCs w:val="0"/>
          <w:spacing w:val="-4"/>
          <w:sz w:val="32"/>
          <w:szCs w:val="32"/>
        </w:rPr>
        <w:t>、实际完成率</w:t>
      </w:r>
      <w:r>
        <w:rPr>
          <w:rStyle w:val="ad"/>
          <w:rFonts w:eastAsia="楷体" w:hint="eastAsia"/>
          <w:b w:val="0"/>
          <w:bCs w:val="0"/>
          <w:spacing w:val="-4"/>
          <w:sz w:val="32"/>
          <w:szCs w:val="32"/>
        </w:rPr>
        <w:t>=</w:t>
      </w:r>
      <w:r>
        <w:rPr>
          <w:rStyle w:val="ad"/>
          <w:rFonts w:eastAsia="楷体" w:hint="eastAsia"/>
          <w:b w:val="0"/>
          <w:bCs w:val="0"/>
          <w:spacing w:val="-4"/>
          <w:sz w:val="32"/>
          <w:szCs w:val="32"/>
        </w:rPr>
        <w:t>（业绩值</w:t>
      </w:r>
      <w:r>
        <w:rPr>
          <w:rStyle w:val="ad"/>
          <w:rFonts w:eastAsia="楷体" w:hint="eastAsia"/>
          <w:b w:val="0"/>
          <w:bCs w:val="0"/>
          <w:spacing w:val="-4"/>
          <w:sz w:val="32"/>
          <w:szCs w:val="32"/>
        </w:rPr>
        <w:t>/</w:t>
      </w:r>
      <w:r>
        <w:rPr>
          <w:rStyle w:val="ad"/>
          <w:rFonts w:eastAsia="楷体" w:hint="eastAsia"/>
          <w:b w:val="0"/>
          <w:bCs w:val="0"/>
          <w:spacing w:val="-4"/>
          <w:sz w:val="32"/>
          <w:szCs w:val="32"/>
        </w:rPr>
        <w:t>目标值）</w:t>
      </w:r>
      <w:r>
        <w:rPr>
          <w:rStyle w:val="ad"/>
          <w:rFonts w:eastAsia="楷体" w:hint="eastAsia"/>
          <w:b w:val="0"/>
          <w:bCs w:val="0"/>
          <w:spacing w:val="-4"/>
          <w:sz w:val="32"/>
          <w:szCs w:val="32"/>
        </w:rPr>
        <w:t>*100%</w:t>
      </w:r>
      <w:r>
        <w:rPr>
          <w:rStyle w:val="ad"/>
          <w:rFonts w:eastAsia="楷体" w:hint="eastAsia"/>
          <w:b w:val="0"/>
          <w:bCs w:val="0"/>
          <w:spacing w:val="-4"/>
          <w:sz w:val="32"/>
          <w:szCs w:val="32"/>
        </w:rPr>
        <w:br/>
      </w:r>
      <w:r>
        <w:rPr>
          <w:rStyle w:val="ad"/>
          <w:rFonts w:eastAsia="楷体" w:hint="eastAsia"/>
          <w:b w:val="0"/>
          <w:bCs w:val="0"/>
          <w:spacing w:val="-4"/>
          <w:sz w:val="32"/>
          <w:szCs w:val="32"/>
        </w:rPr>
        <w:t>支付幼儿伙食费次数</w:t>
      </w:r>
      <w:r>
        <w:rPr>
          <w:rStyle w:val="ad"/>
          <w:rFonts w:eastAsia="楷体" w:hint="eastAsia"/>
          <w:b w:val="0"/>
          <w:bCs w:val="0"/>
          <w:spacing w:val="-4"/>
          <w:sz w:val="32"/>
          <w:szCs w:val="32"/>
        </w:rPr>
        <w:br/>
      </w:r>
      <w:r>
        <w:rPr>
          <w:rStyle w:val="ad"/>
          <w:rFonts w:eastAsia="楷体" w:hint="eastAsia"/>
          <w:b w:val="0"/>
          <w:bCs w:val="0"/>
          <w:spacing w:val="-4"/>
          <w:sz w:val="32"/>
          <w:szCs w:val="32"/>
        </w:rPr>
        <w:t>幼儿保教费人数</w:t>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产出质量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费用支出覆盖率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实际支出数占预算数的百分比</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质量达标率</w:t>
      </w:r>
      <w:r>
        <w:rPr>
          <w:rStyle w:val="ad"/>
          <w:rFonts w:eastAsia="楷体" w:hint="eastAsia"/>
          <w:b w:val="0"/>
          <w:bCs w:val="0"/>
          <w:spacing w:val="-4"/>
          <w:sz w:val="32"/>
          <w:szCs w:val="32"/>
        </w:rPr>
        <w:t>=</w:t>
      </w:r>
      <w:r>
        <w:rPr>
          <w:rStyle w:val="ad"/>
          <w:rFonts w:eastAsia="楷体" w:hint="eastAsia"/>
          <w:b w:val="0"/>
          <w:bCs w:val="0"/>
          <w:spacing w:val="-4"/>
          <w:sz w:val="32"/>
          <w:szCs w:val="32"/>
        </w:rPr>
        <w:t>（实际质量达标产出数</w:t>
      </w:r>
      <w:r>
        <w:rPr>
          <w:rStyle w:val="ad"/>
          <w:rFonts w:eastAsia="楷体" w:hint="eastAsia"/>
          <w:b w:val="0"/>
          <w:bCs w:val="0"/>
          <w:spacing w:val="-4"/>
          <w:sz w:val="32"/>
          <w:szCs w:val="32"/>
        </w:rPr>
        <w:t>/</w:t>
      </w:r>
      <w:r>
        <w:rPr>
          <w:rStyle w:val="ad"/>
          <w:rFonts w:eastAsia="楷体" w:hint="eastAsia"/>
          <w:b w:val="0"/>
          <w:bCs w:val="0"/>
          <w:spacing w:val="-4"/>
          <w:sz w:val="32"/>
          <w:szCs w:val="32"/>
        </w:rPr>
        <w:t>预算产出数）×</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实际质量达标产出数</w:t>
      </w:r>
      <w:r>
        <w:rPr>
          <w:rStyle w:val="ad"/>
          <w:rFonts w:eastAsia="楷体" w:hint="eastAsia"/>
          <w:b w:val="0"/>
          <w:bCs w:val="0"/>
          <w:spacing w:val="-4"/>
          <w:sz w:val="32"/>
          <w:szCs w:val="32"/>
        </w:rPr>
        <w:t>=</w:t>
      </w:r>
      <w:r>
        <w:rPr>
          <w:rStyle w:val="ad"/>
          <w:rFonts w:eastAsia="楷体" w:hint="eastAsia"/>
          <w:b w:val="0"/>
          <w:bCs w:val="0"/>
          <w:spacing w:val="-4"/>
          <w:sz w:val="32"/>
          <w:szCs w:val="32"/>
        </w:rPr>
        <w:t>实际业绩值；</w:t>
      </w:r>
      <w:r>
        <w:rPr>
          <w:rStyle w:val="ad"/>
          <w:rFonts w:eastAsia="楷体" w:hint="eastAsia"/>
          <w:b w:val="0"/>
          <w:bCs w:val="0"/>
          <w:spacing w:val="-4"/>
          <w:sz w:val="32"/>
          <w:szCs w:val="32"/>
        </w:rPr>
        <w:br/>
      </w:r>
      <w:r>
        <w:rPr>
          <w:rStyle w:val="ad"/>
          <w:rFonts w:eastAsia="楷体" w:hint="eastAsia"/>
          <w:b w:val="0"/>
          <w:bCs w:val="0"/>
          <w:spacing w:val="-4"/>
          <w:sz w:val="32"/>
          <w:szCs w:val="32"/>
        </w:rPr>
        <w:t>预算产出数</w:t>
      </w:r>
      <w:r>
        <w:rPr>
          <w:rStyle w:val="ad"/>
          <w:rFonts w:eastAsia="楷体" w:hint="eastAsia"/>
          <w:b w:val="0"/>
          <w:bCs w:val="0"/>
          <w:spacing w:val="-4"/>
          <w:sz w:val="32"/>
          <w:szCs w:val="32"/>
        </w:rPr>
        <w:t>=</w:t>
      </w:r>
      <w:r>
        <w:rPr>
          <w:rStyle w:val="ad"/>
          <w:rFonts w:eastAsia="楷体" w:hint="eastAsia"/>
          <w:b w:val="0"/>
          <w:bCs w:val="0"/>
          <w:spacing w:val="-4"/>
          <w:sz w:val="32"/>
          <w:szCs w:val="32"/>
        </w:rPr>
        <w:t>目标值</w:t>
      </w:r>
      <w:r>
        <w:rPr>
          <w:rStyle w:val="ad"/>
          <w:rFonts w:eastAsia="楷体" w:hint="eastAsia"/>
          <w:b w:val="0"/>
          <w:bCs w:val="0"/>
          <w:spacing w:val="-4"/>
          <w:sz w:val="32"/>
          <w:szCs w:val="32"/>
        </w:rPr>
        <w:br/>
      </w:r>
      <w:r>
        <w:rPr>
          <w:rStyle w:val="ad"/>
          <w:rFonts w:eastAsia="楷体" w:hint="eastAsia"/>
          <w:b w:val="0"/>
          <w:bCs w:val="0"/>
          <w:spacing w:val="-4"/>
          <w:sz w:val="32"/>
          <w:szCs w:val="32"/>
        </w:rPr>
        <w:t>产出时效</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项目完成时间</w:t>
      </w:r>
      <w:r>
        <w:rPr>
          <w:rStyle w:val="ad"/>
          <w:rFonts w:eastAsia="楷体" w:hint="eastAsia"/>
          <w:b w:val="0"/>
          <w:bCs w:val="0"/>
          <w:spacing w:val="-4"/>
          <w:sz w:val="32"/>
          <w:szCs w:val="32"/>
        </w:rPr>
        <w:br/>
      </w:r>
      <w:r>
        <w:rPr>
          <w:rStyle w:val="ad"/>
          <w:rFonts w:eastAsia="楷体" w:hint="eastAsia"/>
          <w:b w:val="0"/>
          <w:bCs w:val="0"/>
          <w:spacing w:val="-4"/>
          <w:sz w:val="32"/>
          <w:szCs w:val="32"/>
        </w:rPr>
        <w:t>计划完成时间为</w:t>
      </w:r>
      <w:r>
        <w:rPr>
          <w:rStyle w:val="ad"/>
          <w:rFonts w:eastAsia="楷体" w:hint="eastAsia"/>
          <w:b w:val="0"/>
          <w:bCs w:val="0"/>
          <w:spacing w:val="-4"/>
          <w:sz w:val="32"/>
          <w:szCs w:val="32"/>
        </w:rPr>
        <w:t>12</w:t>
      </w:r>
      <w:r>
        <w:rPr>
          <w:rStyle w:val="ad"/>
          <w:rFonts w:eastAsia="楷体" w:hint="eastAsia"/>
          <w:b w:val="0"/>
          <w:bCs w:val="0"/>
          <w:spacing w:val="-4"/>
          <w:sz w:val="32"/>
          <w:szCs w:val="32"/>
        </w:rPr>
        <w:t>个月</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计划完成时间：</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w:t>
      </w:r>
      <w:r>
        <w:rPr>
          <w:rStyle w:val="ad"/>
          <w:rFonts w:eastAsia="楷体" w:hint="eastAsia"/>
          <w:b w:val="0"/>
          <w:bCs w:val="0"/>
          <w:spacing w:val="-4"/>
          <w:sz w:val="32"/>
          <w:szCs w:val="32"/>
        </w:rPr>
        <w:t>月</w:t>
      </w:r>
      <w:r>
        <w:rPr>
          <w:rStyle w:val="ad"/>
          <w:rFonts w:eastAsia="楷体" w:hint="eastAsia"/>
          <w:b w:val="0"/>
          <w:bCs w:val="0"/>
          <w:spacing w:val="-4"/>
          <w:sz w:val="32"/>
          <w:szCs w:val="32"/>
        </w:rPr>
        <w:t>1</w:t>
      </w:r>
      <w:r>
        <w:rPr>
          <w:rStyle w:val="ad"/>
          <w:rFonts w:eastAsia="楷体" w:hint="eastAsia"/>
          <w:b w:val="0"/>
          <w:bCs w:val="0"/>
          <w:spacing w:val="-4"/>
          <w:sz w:val="32"/>
          <w:szCs w:val="32"/>
        </w:rPr>
        <w:t>日至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w:t>
      </w:r>
      <w:r>
        <w:rPr>
          <w:rStyle w:val="ad"/>
          <w:rFonts w:eastAsia="楷体" w:hint="eastAsia"/>
          <w:b w:val="0"/>
          <w:bCs w:val="0"/>
          <w:spacing w:val="-4"/>
          <w:sz w:val="32"/>
          <w:szCs w:val="32"/>
        </w:rPr>
        <w:br/>
      </w:r>
      <w:r>
        <w:rPr>
          <w:rStyle w:val="ad"/>
          <w:rFonts w:eastAsia="楷体" w:hint="eastAsia"/>
          <w:b w:val="0"/>
          <w:bCs w:val="0"/>
          <w:spacing w:val="-4"/>
          <w:sz w:val="32"/>
          <w:szCs w:val="32"/>
        </w:rPr>
        <w:t>实际完成时间：</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w:t>
      </w:r>
      <w:r>
        <w:rPr>
          <w:rStyle w:val="ad"/>
          <w:rFonts w:eastAsia="楷体" w:hint="eastAsia"/>
          <w:b w:val="0"/>
          <w:bCs w:val="0"/>
          <w:spacing w:val="-4"/>
          <w:sz w:val="32"/>
          <w:szCs w:val="32"/>
        </w:rPr>
        <w:t>月</w:t>
      </w:r>
      <w:r>
        <w:rPr>
          <w:rStyle w:val="ad"/>
          <w:rFonts w:eastAsia="楷体" w:hint="eastAsia"/>
          <w:b w:val="0"/>
          <w:bCs w:val="0"/>
          <w:spacing w:val="-4"/>
          <w:sz w:val="32"/>
          <w:szCs w:val="32"/>
        </w:rPr>
        <w:t>1</w:t>
      </w:r>
      <w:r>
        <w:rPr>
          <w:rStyle w:val="ad"/>
          <w:rFonts w:eastAsia="楷体" w:hint="eastAsia"/>
          <w:b w:val="0"/>
          <w:bCs w:val="0"/>
          <w:spacing w:val="-4"/>
          <w:sz w:val="32"/>
          <w:szCs w:val="32"/>
        </w:rPr>
        <w:t>日至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w:t>
      </w:r>
      <w:r>
        <w:rPr>
          <w:rStyle w:val="ad"/>
          <w:rFonts w:eastAsia="楷体" w:hint="eastAsia"/>
          <w:b w:val="0"/>
          <w:bCs w:val="0"/>
          <w:spacing w:val="-4"/>
          <w:sz w:val="32"/>
          <w:szCs w:val="32"/>
        </w:rPr>
        <w:br/>
      </w:r>
      <w:r>
        <w:rPr>
          <w:rStyle w:val="ad"/>
          <w:rFonts w:eastAsia="楷体" w:hint="eastAsia"/>
          <w:b w:val="0"/>
          <w:bCs w:val="0"/>
          <w:spacing w:val="-4"/>
          <w:sz w:val="32"/>
          <w:szCs w:val="32"/>
        </w:rPr>
        <w:t>产出成本</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零星维修费</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实际完成零星维修的支付的金额</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成本节约率</w:t>
      </w:r>
      <w:r>
        <w:rPr>
          <w:rStyle w:val="ad"/>
          <w:rFonts w:eastAsia="楷体" w:hint="eastAsia"/>
          <w:b w:val="0"/>
          <w:bCs w:val="0"/>
          <w:spacing w:val="-4"/>
          <w:sz w:val="32"/>
          <w:szCs w:val="32"/>
        </w:rPr>
        <w:t>=[</w:t>
      </w:r>
      <w:r>
        <w:rPr>
          <w:rStyle w:val="ad"/>
          <w:rFonts w:eastAsia="楷体" w:hint="eastAsia"/>
          <w:b w:val="0"/>
          <w:bCs w:val="0"/>
          <w:spacing w:val="-4"/>
          <w:sz w:val="32"/>
          <w:szCs w:val="32"/>
        </w:rPr>
        <w:t>（计划成本</w:t>
      </w:r>
      <w:r>
        <w:rPr>
          <w:rStyle w:val="ad"/>
          <w:rFonts w:eastAsia="楷体" w:hint="eastAsia"/>
          <w:b w:val="0"/>
          <w:bCs w:val="0"/>
          <w:spacing w:val="-4"/>
          <w:sz w:val="32"/>
          <w:szCs w:val="32"/>
        </w:rPr>
        <w:t>-</w:t>
      </w:r>
      <w:r>
        <w:rPr>
          <w:rStyle w:val="ad"/>
          <w:rFonts w:eastAsia="楷体" w:hint="eastAsia"/>
          <w:b w:val="0"/>
          <w:bCs w:val="0"/>
          <w:spacing w:val="-4"/>
          <w:sz w:val="32"/>
          <w:szCs w:val="32"/>
        </w:rPr>
        <w:t>实际成本）</w:t>
      </w:r>
      <w:r>
        <w:rPr>
          <w:rStyle w:val="ad"/>
          <w:rFonts w:eastAsia="楷体" w:hint="eastAsia"/>
          <w:b w:val="0"/>
          <w:bCs w:val="0"/>
          <w:spacing w:val="-4"/>
          <w:sz w:val="32"/>
          <w:szCs w:val="32"/>
        </w:rPr>
        <w:t>/</w:t>
      </w:r>
      <w:r>
        <w:rPr>
          <w:rStyle w:val="ad"/>
          <w:rFonts w:eastAsia="楷体" w:hint="eastAsia"/>
          <w:b w:val="0"/>
          <w:bCs w:val="0"/>
          <w:spacing w:val="-4"/>
          <w:sz w:val="32"/>
          <w:szCs w:val="32"/>
        </w:rPr>
        <w:t>计划成本</w:t>
      </w:r>
      <w:r>
        <w:rPr>
          <w:rStyle w:val="ad"/>
          <w:rFonts w:eastAsia="楷体" w:hint="eastAsia"/>
          <w:b w:val="0"/>
          <w:bCs w:val="0"/>
          <w:spacing w:val="-4"/>
          <w:sz w:val="32"/>
          <w:szCs w:val="32"/>
        </w:rPr>
        <w:t>]</w:t>
      </w:r>
      <w:r>
        <w:rPr>
          <w:rStyle w:val="ad"/>
          <w:rFonts w:eastAsia="楷体" w:hint="eastAsia"/>
          <w:b w:val="0"/>
          <w:bCs w:val="0"/>
          <w:spacing w:val="-4"/>
          <w:sz w:val="32"/>
          <w:szCs w:val="32"/>
        </w:rPr>
        <w:t>×</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实际成本：项目实施单位如期、保质、保量完成既定工作目标实际所耗费的支出。</w:t>
      </w:r>
      <w:r>
        <w:rPr>
          <w:rStyle w:val="ad"/>
          <w:rFonts w:eastAsia="楷体" w:hint="eastAsia"/>
          <w:b w:val="0"/>
          <w:bCs w:val="0"/>
          <w:spacing w:val="-4"/>
          <w:sz w:val="32"/>
          <w:szCs w:val="32"/>
        </w:rPr>
        <w:br/>
      </w:r>
      <w:r>
        <w:rPr>
          <w:rStyle w:val="ad"/>
          <w:rFonts w:eastAsia="楷体" w:hint="eastAsia"/>
          <w:b w:val="0"/>
          <w:bCs w:val="0"/>
          <w:spacing w:val="-4"/>
          <w:sz w:val="32"/>
          <w:szCs w:val="32"/>
        </w:rPr>
        <w:t>计划成本：项目实施单位为完成工作目标计划安排的支出，一般以项目预算为参考。</w:t>
      </w:r>
      <w:r>
        <w:rPr>
          <w:rStyle w:val="ad"/>
          <w:rFonts w:eastAsia="楷体" w:hint="eastAsia"/>
          <w:b w:val="0"/>
          <w:bCs w:val="0"/>
          <w:spacing w:val="-4"/>
          <w:sz w:val="32"/>
          <w:szCs w:val="32"/>
        </w:rPr>
        <w:br/>
        <w:t>1</w:t>
      </w:r>
      <w:r>
        <w:rPr>
          <w:rStyle w:val="ad"/>
          <w:rFonts w:eastAsia="楷体" w:hint="eastAsia"/>
          <w:b w:val="0"/>
          <w:bCs w:val="0"/>
          <w:spacing w:val="-4"/>
          <w:sz w:val="32"/>
          <w:szCs w:val="32"/>
        </w:rPr>
        <w:t>、计划成本</w:t>
      </w:r>
      <w:r>
        <w:rPr>
          <w:rStyle w:val="ad"/>
          <w:rFonts w:eastAsia="楷体" w:hint="eastAsia"/>
          <w:b w:val="0"/>
          <w:bCs w:val="0"/>
          <w:spacing w:val="-4"/>
          <w:sz w:val="32"/>
          <w:szCs w:val="32"/>
        </w:rPr>
        <w:t>7.12</w:t>
      </w:r>
      <w:r>
        <w:rPr>
          <w:rStyle w:val="ad"/>
          <w:rFonts w:eastAsia="楷体" w:hint="eastAsia"/>
          <w:b w:val="0"/>
          <w:bCs w:val="0"/>
          <w:spacing w:val="-4"/>
          <w:sz w:val="32"/>
          <w:szCs w:val="32"/>
        </w:rPr>
        <w:t>万元；实际成本</w:t>
      </w:r>
      <w:r>
        <w:rPr>
          <w:rStyle w:val="ad"/>
          <w:rFonts w:eastAsia="楷体" w:hint="eastAsia"/>
          <w:b w:val="0"/>
          <w:bCs w:val="0"/>
          <w:spacing w:val="-4"/>
          <w:sz w:val="32"/>
          <w:szCs w:val="32"/>
        </w:rPr>
        <w:t>7.12</w:t>
      </w:r>
      <w:r>
        <w:rPr>
          <w:rStyle w:val="ad"/>
          <w:rFonts w:eastAsia="楷体" w:hint="eastAsia"/>
          <w:b w:val="0"/>
          <w:bCs w:val="0"/>
          <w:spacing w:val="-4"/>
          <w:sz w:val="32"/>
          <w:szCs w:val="32"/>
        </w:rPr>
        <w:t>万元；</w:t>
      </w:r>
      <w:r>
        <w:rPr>
          <w:rStyle w:val="ad"/>
          <w:rFonts w:eastAsia="楷体" w:hint="eastAsia"/>
          <w:b w:val="0"/>
          <w:bCs w:val="0"/>
          <w:spacing w:val="-4"/>
          <w:sz w:val="32"/>
          <w:szCs w:val="32"/>
        </w:rPr>
        <w:br/>
        <w:t>2</w:t>
      </w:r>
      <w:r>
        <w:rPr>
          <w:rStyle w:val="ad"/>
          <w:rFonts w:eastAsia="楷体" w:hint="eastAsia"/>
          <w:b w:val="0"/>
          <w:bCs w:val="0"/>
          <w:spacing w:val="-4"/>
          <w:sz w:val="32"/>
          <w:szCs w:val="32"/>
        </w:rPr>
        <w:t>、计划成本</w:t>
      </w:r>
      <w:r>
        <w:rPr>
          <w:rStyle w:val="ad"/>
          <w:rFonts w:eastAsia="楷体" w:hint="eastAsia"/>
          <w:b w:val="0"/>
          <w:bCs w:val="0"/>
          <w:spacing w:val="-4"/>
          <w:sz w:val="32"/>
          <w:szCs w:val="32"/>
        </w:rPr>
        <w:t>8.34</w:t>
      </w:r>
      <w:r>
        <w:rPr>
          <w:rStyle w:val="ad"/>
          <w:rFonts w:eastAsia="楷体" w:hint="eastAsia"/>
          <w:b w:val="0"/>
          <w:bCs w:val="0"/>
          <w:spacing w:val="-4"/>
          <w:sz w:val="32"/>
          <w:szCs w:val="32"/>
        </w:rPr>
        <w:t>万元；实际成本</w:t>
      </w:r>
      <w:r>
        <w:rPr>
          <w:rStyle w:val="ad"/>
          <w:rFonts w:eastAsia="楷体" w:hint="eastAsia"/>
          <w:b w:val="0"/>
          <w:bCs w:val="0"/>
          <w:spacing w:val="-4"/>
          <w:sz w:val="32"/>
          <w:szCs w:val="32"/>
        </w:rPr>
        <w:t>8.34</w:t>
      </w:r>
      <w:r>
        <w:rPr>
          <w:rStyle w:val="ad"/>
          <w:rFonts w:eastAsia="楷体" w:hint="eastAsia"/>
          <w:b w:val="0"/>
          <w:bCs w:val="0"/>
          <w:spacing w:val="-4"/>
          <w:sz w:val="32"/>
          <w:szCs w:val="32"/>
        </w:rPr>
        <w:t>万元；</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3</w:t>
      </w:r>
      <w:r>
        <w:rPr>
          <w:rStyle w:val="ad"/>
          <w:rFonts w:eastAsia="楷体" w:hint="eastAsia"/>
          <w:b w:val="0"/>
          <w:bCs w:val="0"/>
          <w:spacing w:val="-4"/>
          <w:sz w:val="32"/>
          <w:szCs w:val="32"/>
        </w:rPr>
        <w:t>、计划成本</w:t>
      </w:r>
      <w:r>
        <w:rPr>
          <w:rStyle w:val="ad"/>
          <w:rFonts w:eastAsia="楷体" w:hint="eastAsia"/>
          <w:b w:val="0"/>
          <w:bCs w:val="0"/>
          <w:spacing w:val="-4"/>
          <w:sz w:val="32"/>
          <w:szCs w:val="32"/>
        </w:rPr>
        <w:t>17.69</w:t>
      </w:r>
      <w:r>
        <w:rPr>
          <w:rStyle w:val="ad"/>
          <w:rFonts w:eastAsia="楷体" w:hint="eastAsia"/>
          <w:b w:val="0"/>
          <w:bCs w:val="0"/>
          <w:spacing w:val="-4"/>
          <w:sz w:val="32"/>
          <w:szCs w:val="32"/>
        </w:rPr>
        <w:t>万元；实际成本</w:t>
      </w:r>
      <w:r>
        <w:rPr>
          <w:rStyle w:val="ad"/>
          <w:rFonts w:eastAsia="楷体" w:hint="eastAsia"/>
          <w:b w:val="0"/>
          <w:bCs w:val="0"/>
          <w:spacing w:val="-4"/>
          <w:sz w:val="32"/>
          <w:szCs w:val="32"/>
        </w:rPr>
        <w:t>17.54</w:t>
      </w:r>
      <w:r>
        <w:rPr>
          <w:rStyle w:val="ad"/>
          <w:rFonts w:eastAsia="楷体" w:hint="eastAsia"/>
          <w:b w:val="0"/>
          <w:bCs w:val="0"/>
          <w:spacing w:val="-4"/>
          <w:sz w:val="32"/>
          <w:szCs w:val="32"/>
        </w:rPr>
        <w:t>万元；</w:t>
      </w:r>
      <w:r>
        <w:rPr>
          <w:rStyle w:val="ad"/>
          <w:rFonts w:eastAsia="楷体" w:hint="eastAsia"/>
          <w:b w:val="0"/>
          <w:bCs w:val="0"/>
          <w:spacing w:val="-4"/>
          <w:sz w:val="32"/>
          <w:szCs w:val="32"/>
        </w:rPr>
        <w:br/>
      </w:r>
      <w:r>
        <w:rPr>
          <w:rStyle w:val="ad"/>
          <w:rFonts w:eastAsia="楷体" w:hint="eastAsia"/>
          <w:b w:val="0"/>
          <w:bCs w:val="0"/>
          <w:spacing w:val="-4"/>
          <w:sz w:val="32"/>
          <w:szCs w:val="32"/>
        </w:rPr>
        <w:t>幼儿伙食费</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实际完成幼儿伙食的支付的金额</w:t>
      </w:r>
      <w:r>
        <w:rPr>
          <w:rStyle w:val="ad"/>
          <w:rFonts w:eastAsia="楷体" w:hint="eastAsia"/>
          <w:b w:val="0"/>
          <w:bCs w:val="0"/>
          <w:spacing w:val="-4"/>
          <w:sz w:val="32"/>
          <w:szCs w:val="32"/>
        </w:rPr>
        <w:br/>
      </w:r>
      <w:r>
        <w:rPr>
          <w:rStyle w:val="ad"/>
          <w:rFonts w:eastAsia="楷体" w:hint="eastAsia"/>
          <w:b w:val="0"/>
          <w:bCs w:val="0"/>
          <w:spacing w:val="-4"/>
          <w:sz w:val="32"/>
          <w:szCs w:val="32"/>
        </w:rPr>
        <w:t>幼儿保教费</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实际完成幼儿保教费支付的金额</w:t>
      </w:r>
      <w:r>
        <w:rPr>
          <w:rStyle w:val="ad"/>
          <w:rFonts w:eastAsia="楷体" w:hint="eastAsia"/>
          <w:b w:val="0"/>
          <w:bCs w:val="0"/>
          <w:spacing w:val="-4"/>
          <w:sz w:val="32"/>
          <w:szCs w:val="32"/>
        </w:rPr>
        <w:br/>
      </w:r>
      <w:r>
        <w:rPr>
          <w:rStyle w:val="ad"/>
          <w:rFonts w:eastAsia="楷体" w:hint="eastAsia"/>
          <w:b w:val="0"/>
          <w:bCs w:val="0"/>
          <w:spacing w:val="-4"/>
          <w:sz w:val="32"/>
          <w:szCs w:val="32"/>
        </w:rPr>
        <w:t>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社会效益指标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提高幼儿教育水平</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项目实施所产生的效益。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此项目的实施有效提高我园教育教学工作正常开展，从而提高幼儿教育水平。</w:t>
      </w:r>
      <w:r>
        <w:rPr>
          <w:rStyle w:val="ad"/>
          <w:rFonts w:eastAsia="楷体" w:hint="eastAsia"/>
          <w:b w:val="0"/>
          <w:bCs w:val="0"/>
          <w:spacing w:val="-4"/>
          <w:sz w:val="32"/>
          <w:szCs w:val="32"/>
        </w:rPr>
        <w:br/>
      </w:r>
      <w:r>
        <w:rPr>
          <w:rStyle w:val="ad"/>
          <w:rFonts w:eastAsia="楷体" w:hint="eastAsia"/>
          <w:b w:val="0"/>
          <w:bCs w:val="0"/>
          <w:spacing w:val="-4"/>
          <w:sz w:val="32"/>
          <w:szCs w:val="32"/>
        </w:rPr>
        <w:t>满意度指标完成情况分析</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家长满意度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幼儿家长对此项目实施效果的满意程度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根据幼儿家长满意度调查表显示，幼儿家长针对此项目的满意程度达到</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评价方法</w:t>
      </w:r>
      <w:r>
        <w:rPr>
          <w:rStyle w:val="ad"/>
          <w:rFonts w:eastAsia="楷体" w:hint="eastAsia"/>
          <w:b w:val="0"/>
          <w:bCs w:val="0"/>
          <w:spacing w:val="-4"/>
          <w:sz w:val="32"/>
          <w:szCs w:val="32"/>
        </w:rPr>
        <w:br/>
      </w:r>
      <w:r>
        <w:rPr>
          <w:rStyle w:val="ad"/>
          <w:rFonts w:eastAsia="楷体" w:hint="eastAsia"/>
          <w:b w:val="0"/>
          <w:bCs w:val="0"/>
          <w:spacing w:val="-4"/>
          <w:sz w:val="32"/>
          <w:szCs w:val="32"/>
        </w:rPr>
        <w:t>《关于印发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项目支出绩效评价管理</w:t>
      </w:r>
      <w:proofErr w:type="gramStart"/>
      <w:r>
        <w:rPr>
          <w:rStyle w:val="ad"/>
          <w:rFonts w:eastAsia="楷体" w:hint="eastAsia"/>
          <w:b w:val="0"/>
          <w:bCs w:val="0"/>
          <w:spacing w:val="-4"/>
          <w:sz w:val="32"/>
          <w:szCs w:val="32"/>
        </w:rPr>
        <w:t>办法</w:t>
      </w:r>
      <w:r>
        <w:rPr>
          <w:rStyle w:val="ad"/>
          <w:rFonts w:eastAsia="楷体" w:hint="eastAsia"/>
          <w:b w:val="0"/>
          <w:bCs w:val="0"/>
          <w:spacing w:val="-4"/>
          <w:sz w:val="32"/>
          <w:szCs w:val="32"/>
        </w:rPr>
        <w:t>&gt;</w:t>
      </w:r>
      <w:proofErr w:type="gramEnd"/>
      <w:r>
        <w:rPr>
          <w:rStyle w:val="ad"/>
          <w:rFonts w:eastAsia="楷体" w:hint="eastAsia"/>
          <w:b w:val="0"/>
          <w:bCs w:val="0"/>
          <w:spacing w:val="-4"/>
          <w:sz w:val="32"/>
          <w:szCs w:val="32"/>
        </w:rPr>
        <w:t>的通知》（财预〔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号）文件指出部门评价的方法主要包括成本效益分析法、比较法、因素分析法、最低成本法、公众评判法、标杆管理法等。</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）成本效益分析法。是指将投入与产出、效益进行关联性分析的方法。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）比较法。是指将实施情况与绩效目标、历史情况、不同部门和地区同类支出情况进行比较的方法。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）因素分析法。是指综合分析影响绩效目标实现、实施效果的内外部因素的方法。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4</w:t>
      </w:r>
      <w:r>
        <w:rPr>
          <w:rStyle w:val="ad"/>
          <w:rFonts w:eastAsia="楷体" w:hint="eastAsia"/>
          <w:b w:val="0"/>
          <w:bCs w:val="0"/>
          <w:spacing w:val="-4"/>
          <w:sz w:val="32"/>
          <w:szCs w:val="32"/>
        </w:rPr>
        <w:t>）最低成本法。是指在绩效目标确定的前提下，成本最小者为优的方法。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5</w:t>
      </w:r>
      <w:r>
        <w:rPr>
          <w:rStyle w:val="ad"/>
          <w:rFonts w:eastAsia="楷体" w:hint="eastAsia"/>
          <w:b w:val="0"/>
          <w:bCs w:val="0"/>
          <w:spacing w:val="-4"/>
          <w:sz w:val="32"/>
          <w:szCs w:val="32"/>
        </w:rPr>
        <w:t>）公众评判法。是指通过专家评估、公众问卷及抽样调查等方式进行评判的方法。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6</w:t>
      </w:r>
      <w:r>
        <w:rPr>
          <w:rStyle w:val="ad"/>
          <w:rFonts w:eastAsia="楷体" w:hint="eastAsia"/>
          <w:b w:val="0"/>
          <w:bCs w:val="0"/>
          <w:spacing w:val="-4"/>
          <w:sz w:val="32"/>
          <w:szCs w:val="32"/>
        </w:rPr>
        <w:t>）标杆管理法。是指以国内外同行业中较高的绩效水平为标杆进行评判的方法。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7</w:t>
      </w:r>
      <w:r>
        <w:rPr>
          <w:rStyle w:val="ad"/>
          <w:rFonts w:eastAsia="楷体" w:hint="eastAsia"/>
          <w:b w:val="0"/>
          <w:bCs w:val="0"/>
          <w:spacing w:val="-4"/>
          <w:sz w:val="32"/>
          <w:szCs w:val="32"/>
        </w:rPr>
        <w:t>）其他评价方法。</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根据本项目学前教育幼儿资助（农村幼儿园）的特点，本次评价主要采用比较法和公众评判法，对项目总预算和明细预算的内容、标准、计划是否经济合理进行深入分析，</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以考察实际产出和效益是否达到预期。</w:t>
      </w:r>
      <w:r>
        <w:rPr>
          <w:rStyle w:val="ad"/>
          <w:rFonts w:eastAsia="楷体" w:hint="eastAsia"/>
          <w:b w:val="0"/>
          <w:bCs w:val="0"/>
          <w:spacing w:val="-4"/>
          <w:sz w:val="32"/>
          <w:szCs w:val="32"/>
        </w:rPr>
        <w:br/>
        <w:t>4.</w:t>
      </w:r>
      <w:r>
        <w:rPr>
          <w:rStyle w:val="ad"/>
          <w:rFonts w:eastAsia="楷体" w:hint="eastAsia"/>
          <w:b w:val="0"/>
          <w:bCs w:val="0"/>
          <w:spacing w:val="-4"/>
          <w:sz w:val="32"/>
          <w:szCs w:val="32"/>
        </w:rPr>
        <w:t>评价标准</w:t>
      </w:r>
      <w:r>
        <w:rPr>
          <w:rStyle w:val="ad"/>
          <w:rFonts w:eastAsia="楷体" w:hint="eastAsia"/>
          <w:b w:val="0"/>
          <w:bCs w:val="0"/>
          <w:spacing w:val="-4"/>
          <w:sz w:val="32"/>
          <w:szCs w:val="32"/>
        </w:rPr>
        <w:br/>
      </w:r>
      <w:r>
        <w:rPr>
          <w:rStyle w:val="ad"/>
          <w:rFonts w:eastAsia="楷体" w:hint="eastAsia"/>
          <w:b w:val="0"/>
          <w:bCs w:val="0"/>
          <w:spacing w:val="-4"/>
          <w:sz w:val="32"/>
          <w:szCs w:val="32"/>
        </w:rPr>
        <w:t>绩效评价标准主要包括计划标准、行业标准、历史标准等，用于对绩效指标完成情况进行比较。</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）计划标准。指以预先制定的目标、计划、预算、定额等作为评价标准。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）行业标准。指参照国家公布的行业指标数据制定的评价标准。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）历史标准。指参照历史数据制定的评价标准，为体现绩效改进的原则，在可实现的条件下应当确定相对较高的评价标准。</w:t>
      </w:r>
      <w:r>
        <w:rPr>
          <w:rStyle w:val="ad"/>
          <w:rFonts w:eastAsia="楷体" w:hint="eastAsia"/>
          <w:b w:val="0"/>
          <w:bCs w:val="0"/>
          <w:spacing w:val="-4"/>
          <w:sz w:val="32"/>
          <w:szCs w:val="32"/>
        </w:rPr>
        <w:br/>
      </w:r>
      <w:r>
        <w:rPr>
          <w:rStyle w:val="ad"/>
          <w:rFonts w:eastAsia="楷体" w:hint="eastAsia"/>
          <w:b w:val="0"/>
          <w:bCs w:val="0"/>
          <w:spacing w:val="-4"/>
          <w:sz w:val="32"/>
          <w:szCs w:val="32"/>
        </w:rPr>
        <w:t>在上述评价标准的基础上，本次评价依据以下文件为重要指导和准绳：</w:t>
      </w:r>
      <w:r>
        <w:rPr>
          <w:rStyle w:val="ad"/>
          <w:rFonts w:eastAsia="楷体" w:hint="eastAsia"/>
          <w:b w:val="0"/>
          <w:bCs w:val="0"/>
          <w:spacing w:val="-4"/>
          <w:sz w:val="32"/>
          <w:szCs w:val="32"/>
        </w:rPr>
        <w:br/>
      </w:r>
      <w:r>
        <w:rPr>
          <w:rStyle w:val="ad"/>
          <w:rFonts w:eastAsia="楷体" w:hint="eastAsia"/>
          <w:b w:val="0"/>
          <w:bCs w:val="0"/>
          <w:spacing w:val="-4"/>
          <w:sz w:val="32"/>
          <w:szCs w:val="32"/>
        </w:rPr>
        <w:t>·《中共中央国务院关于全面实施预算绩效管理的意见》（中发〔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乌鲁木齐市本级部门预算绩效目标管理暂行</w:t>
      </w:r>
      <w:proofErr w:type="gramStart"/>
      <w:r>
        <w:rPr>
          <w:rStyle w:val="ad"/>
          <w:rFonts w:eastAsia="楷体" w:hint="eastAsia"/>
          <w:b w:val="0"/>
          <w:bCs w:val="0"/>
          <w:spacing w:val="-4"/>
          <w:sz w:val="32"/>
          <w:szCs w:val="32"/>
        </w:rPr>
        <w:t>办法</w:t>
      </w:r>
      <w:r>
        <w:rPr>
          <w:rStyle w:val="ad"/>
          <w:rFonts w:eastAsia="楷体" w:hint="eastAsia"/>
          <w:b w:val="0"/>
          <w:bCs w:val="0"/>
          <w:spacing w:val="-4"/>
          <w:sz w:val="32"/>
          <w:szCs w:val="32"/>
        </w:rPr>
        <w:t>&gt;</w:t>
      </w:r>
      <w:proofErr w:type="gramEnd"/>
      <w:r>
        <w:rPr>
          <w:rStyle w:val="ad"/>
          <w:rFonts w:eastAsia="楷体" w:hint="eastAsia"/>
          <w:b w:val="0"/>
          <w:bCs w:val="0"/>
          <w:spacing w:val="-4"/>
          <w:sz w:val="32"/>
          <w:szCs w:val="32"/>
        </w:rPr>
        <w:t>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56</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·《关于做好</w:t>
      </w:r>
      <w:r>
        <w:rPr>
          <w:rStyle w:val="ad"/>
          <w:rFonts w:eastAsia="楷体" w:hint="eastAsia"/>
          <w:b w:val="0"/>
          <w:bCs w:val="0"/>
          <w:spacing w:val="-4"/>
          <w:sz w:val="32"/>
          <w:szCs w:val="32"/>
        </w:rPr>
        <w:t>2019</w:t>
      </w:r>
      <w:r>
        <w:rPr>
          <w:rStyle w:val="ad"/>
          <w:rFonts w:eastAsia="楷体" w:hint="eastAsia"/>
          <w:b w:val="0"/>
          <w:bCs w:val="0"/>
          <w:spacing w:val="-4"/>
          <w:sz w:val="32"/>
          <w:szCs w:val="32"/>
        </w:rPr>
        <w:t>年部门预算项目支出绩效目标管理有关事宜的通知》（乌财预〔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76</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·《项目支出绩效评价管理办法》（财预〔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·乌财购【</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37</w:t>
      </w:r>
      <w:r>
        <w:rPr>
          <w:rStyle w:val="ad"/>
          <w:rFonts w:eastAsia="楷体" w:hint="eastAsia"/>
          <w:b w:val="0"/>
          <w:bCs w:val="0"/>
          <w:spacing w:val="-4"/>
          <w:sz w:val="32"/>
          <w:szCs w:val="32"/>
        </w:rPr>
        <w:t>号关于转发《新疆维吾尔自治区年度政府集中采购》</w:t>
      </w:r>
      <w:r>
        <w:rPr>
          <w:rStyle w:val="ad"/>
          <w:rFonts w:eastAsia="楷体" w:hint="eastAsia"/>
          <w:b w:val="0"/>
          <w:bCs w:val="0"/>
          <w:spacing w:val="-4"/>
          <w:sz w:val="32"/>
          <w:szCs w:val="32"/>
        </w:rPr>
        <w:br/>
      </w:r>
      <w:r>
        <w:rPr>
          <w:rStyle w:val="ad"/>
          <w:rFonts w:eastAsia="楷体" w:hint="eastAsia"/>
          <w:b w:val="0"/>
          <w:bCs w:val="0"/>
          <w:spacing w:val="-4"/>
          <w:sz w:val="32"/>
          <w:szCs w:val="32"/>
        </w:rPr>
        <w:t>·乌财教【</w:t>
      </w:r>
      <w:r>
        <w:rPr>
          <w:rStyle w:val="ad"/>
          <w:rFonts w:eastAsia="楷体" w:hint="eastAsia"/>
          <w:b w:val="0"/>
          <w:bCs w:val="0"/>
          <w:spacing w:val="-4"/>
          <w:sz w:val="32"/>
          <w:szCs w:val="32"/>
        </w:rPr>
        <w:t>2017</w:t>
      </w:r>
      <w:r>
        <w:rPr>
          <w:rStyle w:val="ad"/>
          <w:rFonts w:eastAsia="楷体" w:hint="eastAsia"/>
          <w:b w:val="0"/>
          <w:bCs w:val="0"/>
          <w:spacing w:val="-4"/>
          <w:sz w:val="32"/>
          <w:szCs w:val="32"/>
        </w:rPr>
        <w:t>】</w:t>
      </w:r>
      <w:r>
        <w:rPr>
          <w:rStyle w:val="ad"/>
          <w:rFonts w:eastAsia="楷体" w:hint="eastAsia"/>
          <w:b w:val="0"/>
          <w:bCs w:val="0"/>
          <w:spacing w:val="-4"/>
          <w:sz w:val="32"/>
          <w:szCs w:val="32"/>
        </w:rPr>
        <w:t>117</w:t>
      </w:r>
      <w:r>
        <w:rPr>
          <w:rStyle w:val="ad"/>
          <w:rFonts w:eastAsia="楷体" w:hint="eastAsia"/>
          <w:b w:val="0"/>
          <w:bCs w:val="0"/>
          <w:spacing w:val="-4"/>
          <w:sz w:val="32"/>
          <w:szCs w:val="32"/>
        </w:rPr>
        <w:t>号关于印发乌鲁木齐市实施</w:t>
      </w:r>
      <w:r>
        <w:rPr>
          <w:rStyle w:val="ad"/>
          <w:rFonts w:eastAsia="楷体" w:hint="eastAsia"/>
          <w:b w:val="0"/>
          <w:bCs w:val="0"/>
          <w:spacing w:val="-4"/>
          <w:sz w:val="32"/>
          <w:szCs w:val="32"/>
        </w:rPr>
        <w:t>15</w:t>
      </w:r>
      <w:r>
        <w:rPr>
          <w:rStyle w:val="ad"/>
          <w:rFonts w:eastAsia="楷体" w:hint="eastAsia"/>
          <w:b w:val="0"/>
          <w:bCs w:val="0"/>
          <w:spacing w:val="-4"/>
          <w:sz w:val="32"/>
          <w:szCs w:val="32"/>
        </w:rPr>
        <w:t>年免费教</w:t>
      </w:r>
      <w:r>
        <w:rPr>
          <w:rStyle w:val="ad"/>
          <w:rFonts w:eastAsia="楷体" w:hint="eastAsia"/>
          <w:b w:val="0"/>
          <w:bCs w:val="0"/>
          <w:spacing w:val="-4"/>
          <w:sz w:val="32"/>
          <w:szCs w:val="32"/>
        </w:rPr>
        <w:lastRenderedPageBreak/>
        <w:t>育资金管理制度暂行办法的通知</w:t>
      </w:r>
      <w:r>
        <w:rPr>
          <w:rStyle w:val="ad"/>
          <w:rFonts w:eastAsia="楷体" w:hint="eastAsia"/>
          <w:b w:val="0"/>
          <w:bCs w:val="0"/>
          <w:spacing w:val="-4"/>
          <w:sz w:val="32"/>
          <w:szCs w:val="32"/>
        </w:rPr>
        <w:br/>
      </w:r>
      <w:r>
        <w:rPr>
          <w:rStyle w:val="ad"/>
          <w:rFonts w:eastAsia="楷体" w:hint="eastAsia"/>
          <w:b w:val="0"/>
          <w:bCs w:val="0"/>
          <w:spacing w:val="-4"/>
          <w:sz w:val="32"/>
          <w:szCs w:val="32"/>
        </w:rPr>
        <w:t>·关于运用政府采购政策支持脱贫攻坚的实施方案</w:t>
      </w:r>
    </w:p>
    <w:p w14:paraId="0068C0D4" w14:textId="77777777" w:rsidR="00CD687E"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（三）绩效评价工作过程</w:t>
      </w:r>
    </w:p>
    <w:p w14:paraId="4DBA41DB" w14:textId="77777777" w:rsidR="00CD687E"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14:paraId="7D7D5B47" w14:textId="77777777" w:rsidR="00CD687E"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三、综合评价情况及评价结论</w:t>
      </w:r>
    </w:p>
    <w:p w14:paraId="4D23B086" w14:textId="77777777" w:rsidR="00CD687E"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（一）评价结论</w:t>
      </w:r>
      <w:r>
        <w:rPr>
          <w:rStyle w:val="ad"/>
          <w:rFonts w:eastAsia="楷体" w:hint="eastAsia"/>
          <w:b w:val="0"/>
          <w:bCs w:val="0"/>
          <w:spacing w:val="-4"/>
          <w:sz w:val="32"/>
          <w:szCs w:val="32"/>
        </w:rPr>
        <w:br/>
      </w:r>
      <w:r>
        <w:rPr>
          <w:rStyle w:val="ad"/>
          <w:rFonts w:eastAsia="楷体" w:hint="eastAsia"/>
          <w:b w:val="0"/>
          <w:bCs w:val="0"/>
          <w:spacing w:val="-4"/>
          <w:sz w:val="32"/>
          <w:szCs w:val="32"/>
        </w:rPr>
        <w:t>结合项目特点，制定符合项目实际的绩效评价指标体系及评分标准，通过数据采集、问卷调查及访谈等形式，对</w:t>
      </w:r>
      <w:r>
        <w:rPr>
          <w:rStyle w:val="ad"/>
          <w:rFonts w:eastAsia="楷体" w:hint="eastAsia"/>
          <w:b w:val="0"/>
          <w:bCs w:val="0"/>
          <w:spacing w:val="-4"/>
          <w:sz w:val="32"/>
          <w:szCs w:val="32"/>
        </w:rPr>
        <w:t>2024</w:t>
      </w:r>
      <w:r>
        <w:rPr>
          <w:rStyle w:val="ad"/>
          <w:rFonts w:eastAsia="楷体" w:hint="eastAsia"/>
          <w:b w:val="0"/>
          <w:bCs w:val="0"/>
          <w:spacing w:val="-4"/>
          <w:sz w:val="32"/>
          <w:szCs w:val="32"/>
        </w:rPr>
        <w:t>年学前教育幼儿资助（农村幼儿园）进行客观评价，最终评分结果为：总分为</w:t>
      </w:r>
      <w:r>
        <w:rPr>
          <w:rStyle w:val="ad"/>
          <w:rFonts w:eastAsia="楷体" w:hint="eastAsia"/>
          <w:b w:val="0"/>
          <w:bCs w:val="0"/>
          <w:spacing w:val="-4"/>
          <w:sz w:val="32"/>
          <w:szCs w:val="32"/>
        </w:rPr>
        <w:t>99.94</w:t>
      </w:r>
      <w:r>
        <w:rPr>
          <w:rStyle w:val="ad"/>
          <w:rFonts w:eastAsia="楷体" w:hint="eastAsia"/>
          <w:b w:val="0"/>
          <w:bCs w:val="0"/>
          <w:spacing w:val="-4"/>
          <w:sz w:val="32"/>
          <w:szCs w:val="32"/>
        </w:rPr>
        <w:t>分，绩效评级为“优”。</w:t>
      </w:r>
      <w:r>
        <w:rPr>
          <w:rStyle w:val="ad"/>
          <w:rFonts w:eastAsia="楷体" w:hint="eastAsia"/>
          <w:b w:val="0"/>
          <w:bCs w:val="0"/>
          <w:spacing w:val="-4"/>
          <w:sz w:val="32"/>
          <w:szCs w:val="32"/>
        </w:rPr>
        <w:br/>
      </w:r>
      <w:r>
        <w:rPr>
          <w:rStyle w:val="ad"/>
          <w:rFonts w:eastAsia="楷体" w:hint="eastAsia"/>
          <w:b w:val="0"/>
          <w:bCs w:val="0"/>
          <w:spacing w:val="-4"/>
          <w:sz w:val="32"/>
          <w:szCs w:val="32"/>
        </w:rPr>
        <w:t>项目各部分权重和绩效分值如附表所示：</w:t>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t>项目各部分权重和绩效分值</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br/>
      </w:r>
      <w:r>
        <w:rPr>
          <w:rStyle w:val="ad"/>
          <w:rFonts w:eastAsia="楷体" w:hint="eastAsia"/>
          <w:b w:val="0"/>
          <w:bCs w:val="0"/>
          <w:spacing w:val="-4"/>
          <w:sz w:val="32"/>
          <w:szCs w:val="32"/>
        </w:rPr>
        <w:t>一级指标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二级指标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三级指标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分值</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得分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得分率</w:t>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立项依据充分性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立项程序规范性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绩效目标合理性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绩效指标明确性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资金投入</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预算编制科学性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资金分配合理性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预算执行率</w:t>
      </w:r>
      <w:r>
        <w:rPr>
          <w:rStyle w:val="ad"/>
          <w:rFonts w:eastAsia="楷体" w:hint="eastAsia"/>
          <w:b w:val="0"/>
          <w:bCs w:val="0"/>
          <w:spacing w:val="-4"/>
          <w:sz w:val="32"/>
          <w:szCs w:val="32"/>
        </w:rPr>
        <w:t xml:space="preserve"> 5 4.98 99.55%</w:t>
      </w:r>
      <w:r>
        <w:rPr>
          <w:rStyle w:val="ad"/>
          <w:rFonts w:eastAsia="楷体" w:hint="eastAsia"/>
          <w:b w:val="0"/>
          <w:bCs w:val="0"/>
          <w:spacing w:val="-4"/>
          <w:sz w:val="32"/>
          <w:szCs w:val="32"/>
        </w:rPr>
        <w:br/>
      </w:r>
      <w:r>
        <w:rPr>
          <w:rStyle w:val="ad"/>
          <w:rFonts w:eastAsia="楷体" w:hint="eastAsia"/>
          <w:b w:val="0"/>
          <w:bCs w:val="0"/>
          <w:spacing w:val="-4"/>
          <w:sz w:val="32"/>
          <w:szCs w:val="32"/>
        </w:rPr>
        <w:t>资金使用合规性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组织实施</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管理制度健全性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制度执行有效性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产出数量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零星维修次数</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支付幼儿伙食费次数</w:t>
      </w:r>
      <w:r>
        <w:rPr>
          <w:rStyle w:val="ad"/>
          <w:rFonts w:eastAsia="楷体" w:hint="eastAsia"/>
          <w:b w:val="0"/>
          <w:bCs w:val="0"/>
          <w:spacing w:val="-4"/>
          <w:sz w:val="32"/>
          <w:szCs w:val="32"/>
        </w:rPr>
        <w:t xml:space="preserve"> 3 3</w:t>
      </w:r>
      <w:r>
        <w:rPr>
          <w:rStyle w:val="ad"/>
          <w:rFonts w:eastAsia="楷体" w:hint="eastAsia"/>
          <w:b w:val="0"/>
          <w:bCs w:val="0"/>
          <w:spacing w:val="-4"/>
          <w:sz w:val="32"/>
          <w:szCs w:val="32"/>
        </w:rPr>
        <w:br/>
      </w:r>
      <w:r>
        <w:rPr>
          <w:rStyle w:val="ad"/>
          <w:rFonts w:eastAsia="楷体" w:hint="eastAsia"/>
          <w:b w:val="0"/>
          <w:bCs w:val="0"/>
          <w:spacing w:val="-4"/>
          <w:sz w:val="32"/>
          <w:szCs w:val="32"/>
        </w:rPr>
        <w:t>幼儿保教费人数</w:t>
      </w:r>
      <w:r>
        <w:rPr>
          <w:rStyle w:val="ad"/>
          <w:rFonts w:eastAsia="楷体" w:hint="eastAsia"/>
          <w:b w:val="0"/>
          <w:bCs w:val="0"/>
          <w:spacing w:val="-4"/>
          <w:sz w:val="32"/>
          <w:szCs w:val="32"/>
        </w:rPr>
        <w:t xml:space="preserve"> 4 4</w:t>
      </w:r>
      <w:r>
        <w:rPr>
          <w:rStyle w:val="ad"/>
          <w:rFonts w:eastAsia="楷体" w:hint="eastAsia"/>
          <w:b w:val="0"/>
          <w:bCs w:val="0"/>
          <w:spacing w:val="-4"/>
          <w:sz w:val="32"/>
          <w:szCs w:val="32"/>
        </w:rPr>
        <w:br/>
      </w:r>
      <w:r>
        <w:rPr>
          <w:rStyle w:val="ad"/>
          <w:rFonts w:eastAsia="楷体" w:hint="eastAsia"/>
          <w:b w:val="0"/>
          <w:bCs w:val="0"/>
          <w:spacing w:val="-4"/>
          <w:sz w:val="32"/>
          <w:szCs w:val="32"/>
        </w:rPr>
        <w:t>产出质量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费用支出覆盖率</w:t>
      </w:r>
      <w:r>
        <w:rPr>
          <w:rStyle w:val="ad"/>
          <w:rFonts w:eastAsia="楷体" w:hint="eastAsia"/>
          <w:b w:val="0"/>
          <w:bCs w:val="0"/>
          <w:spacing w:val="-4"/>
          <w:sz w:val="32"/>
          <w:szCs w:val="32"/>
        </w:rPr>
        <w:t xml:space="preserve"> 10 10 100%</w:t>
      </w:r>
      <w:r>
        <w:rPr>
          <w:rStyle w:val="ad"/>
          <w:rFonts w:eastAsia="楷体" w:hint="eastAsia"/>
          <w:b w:val="0"/>
          <w:bCs w:val="0"/>
          <w:spacing w:val="-4"/>
          <w:sz w:val="32"/>
          <w:szCs w:val="32"/>
        </w:rPr>
        <w:br/>
      </w:r>
      <w:r>
        <w:rPr>
          <w:rStyle w:val="ad"/>
          <w:rFonts w:eastAsia="楷体" w:hint="eastAsia"/>
          <w:b w:val="0"/>
          <w:bCs w:val="0"/>
          <w:spacing w:val="-4"/>
          <w:sz w:val="32"/>
          <w:szCs w:val="32"/>
        </w:rPr>
        <w:t>产出时效</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项目完成时间</w:t>
      </w:r>
      <w:r>
        <w:rPr>
          <w:rStyle w:val="ad"/>
          <w:rFonts w:eastAsia="楷体" w:hint="eastAsia"/>
          <w:b w:val="0"/>
          <w:bCs w:val="0"/>
          <w:spacing w:val="-4"/>
          <w:sz w:val="32"/>
          <w:szCs w:val="32"/>
        </w:rPr>
        <w:t xml:space="preserve"> 10 10 100%</w:t>
      </w:r>
      <w:r>
        <w:rPr>
          <w:rStyle w:val="ad"/>
          <w:rFonts w:eastAsia="楷体" w:hint="eastAsia"/>
          <w:b w:val="0"/>
          <w:bCs w:val="0"/>
          <w:spacing w:val="-4"/>
          <w:sz w:val="32"/>
          <w:szCs w:val="32"/>
        </w:rPr>
        <w:br/>
      </w:r>
      <w:r>
        <w:rPr>
          <w:rStyle w:val="ad"/>
          <w:rFonts w:eastAsia="楷体" w:hint="eastAsia"/>
          <w:b w:val="0"/>
          <w:bCs w:val="0"/>
          <w:spacing w:val="-4"/>
          <w:sz w:val="32"/>
          <w:szCs w:val="32"/>
        </w:rPr>
        <w:t>产出成本</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零星维修费</w:t>
      </w:r>
      <w:r>
        <w:rPr>
          <w:rStyle w:val="ad"/>
          <w:rFonts w:eastAsia="楷体" w:hint="eastAsia"/>
          <w:b w:val="0"/>
          <w:bCs w:val="0"/>
          <w:spacing w:val="-4"/>
          <w:sz w:val="32"/>
          <w:szCs w:val="32"/>
        </w:rPr>
        <w:t xml:space="preserve"> 3 3 99.55%</w:t>
      </w:r>
      <w:r>
        <w:rPr>
          <w:rStyle w:val="ad"/>
          <w:rFonts w:eastAsia="楷体" w:hint="eastAsia"/>
          <w:b w:val="0"/>
          <w:bCs w:val="0"/>
          <w:spacing w:val="-4"/>
          <w:sz w:val="32"/>
          <w:szCs w:val="32"/>
        </w:rPr>
        <w:br/>
      </w:r>
      <w:r>
        <w:rPr>
          <w:rStyle w:val="ad"/>
          <w:rFonts w:eastAsia="楷体" w:hint="eastAsia"/>
          <w:b w:val="0"/>
          <w:bCs w:val="0"/>
          <w:spacing w:val="-4"/>
          <w:sz w:val="32"/>
          <w:szCs w:val="32"/>
        </w:rPr>
        <w:t>幼儿伙食费</w:t>
      </w:r>
      <w:r>
        <w:rPr>
          <w:rStyle w:val="ad"/>
          <w:rFonts w:eastAsia="楷体" w:hint="eastAsia"/>
          <w:b w:val="0"/>
          <w:bCs w:val="0"/>
          <w:spacing w:val="-4"/>
          <w:sz w:val="32"/>
          <w:szCs w:val="32"/>
        </w:rPr>
        <w:t xml:space="preserve"> 3 3</w:t>
      </w:r>
      <w:r>
        <w:rPr>
          <w:rStyle w:val="ad"/>
          <w:rFonts w:eastAsia="楷体" w:hint="eastAsia"/>
          <w:b w:val="0"/>
          <w:bCs w:val="0"/>
          <w:spacing w:val="-4"/>
          <w:sz w:val="32"/>
          <w:szCs w:val="32"/>
        </w:rPr>
        <w:br/>
      </w:r>
      <w:r>
        <w:rPr>
          <w:rStyle w:val="ad"/>
          <w:rFonts w:eastAsia="楷体" w:hint="eastAsia"/>
          <w:b w:val="0"/>
          <w:bCs w:val="0"/>
          <w:spacing w:val="-4"/>
          <w:sz w:val="32"/>
          <w:szCs w:val="32"/>
        </w:rPr>
        <w:t>幼儿保教费</w:t>
      </w:r>
      <w:r>
        <w:rPr>
          <w:rStyle w:val="ad"/>
          <w:rFonts w:eastAsia="楷体" w:hint="eastAsia"/>
          <w:b w:val="0"/>
          <w:bCs w:val="0"/>
          <w:spacing w:val="-4"/>
          <w:sz w:val="32"/>
          <w:szCs w:val="32"/>
        </w:rPr>
        <w:t xml:space="preserve"> 4 3.96</w:t>
      </w:r>
      <w:r>
        <w:rPr>
          <w:rStyle w:val="ad"/>
          <w:rFonts w:eastAsia="楷体" w:hint="eastAsia"/>
          <w:b w:val="0"/>
          <w:bCs w:val="0"/>
          <w:spacing w:val="-4"/>
          <w:sz w:val="32"/>
          <w:szCs w:val="32"/>
        </w:rPr>
        <w:br/>
      </w:r>
      <w:r>
        <w:rPr>
          <w:rStyle w:val="ad"/>
          <w:rFonts w:eastAsia="楷体" w:hint="eastAsia"/>
          <w:b w:val="0"/>
          <w:bCs w:val="0"/>
          <w:spacing w:val="-4"/>
          <w:sz w:val="32"/>
          <w:szCs w:val="32"/>
        </w:rPr>
        <w:t>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社会效益指标</w:t>
      </w:r>
      <w:r>
        <w:rPr>
          <w:rStyle w:val="ad"/>
          <w:rFonts w:eastAsia="楷体" w:hint="eastAsia"/>
          <w:b w:val="0"/>
          <w:bCs w:val="0"/>
          <w:spacing w:val="-4"/>
          <w:sz w:val="32"/>
          <w:szCs w:val="32"/>
        </w:rPr>
        <w:t xml:space="preserve"> 15 15 100%</w:t>
      </w:r>
      <w:r>
        <w:rPr>
          <w:rStyle w:val="ad"/>
          <w:rFonts w:eastAsia="楷体" w:hint="eastAsia"/>
          <w:b w:val="0"/>
          <w:bCs w:val="0"/>
          <w:spacing w:val="-4"/>
          <w:sz w:val="32"/>
          <w:szCs w:val="32"/>
        </w:rPr>
        <w:br/>
      </w:r>
      <w:r>
        <w:rPr>
          <w:rStyle w:val="ad"/>
          <w:rFonts w:eastAsia="楷体" w:hint="eastAsia"/>
          <w:b w:val="0"/>
          <w:bCs w:val="0"/>
          <w:spacing w:val="-4"/>
          <w:sz w:val="32"/>
          <w:szCs w:val="32"/>
        </w:rPr>
        <w:t>满意度指标完成情况分析</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家长满意度</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（二）主要绩效</w:t>
      </w:r>
      <w:r>
        <w:rPr>
          <w:rStyle w:val="ad"/>
          <w:rFonts w:eastAsia="楷体" w:hint="eastAsia"/>
          <w:b w:val="0"/>
          <w:bCs w:val="0"/>
          <w:spacing w:val="-4"/>
          <w:sz w:val="32"/>
          <w:szCs w:val="32"/>
        </w:rPr>
        <w:br/>
      </w:r>
      <w:r>
        <w:rPr>
          <w:rStyle w:val="ad"/>
          <w:rFonts w:eastAsia="楷体" w:hint="eastAsia"/>
          <w:b w:val="0"/>
          <w:bCs w:val="0"/>
          <w:spacing w:val="-4"/>
          <w:sz w:val="32"/>
          <w:szCs w:val="32"/>
        </w:rPr>
        <w:t>该项目资金区财政及时拨付，单位在此次评价期间内，有序完成设定目标的部分工作任务，保障了</w:t>
      </w:r>
      <w:r>
        <w:rPr>
          <w:rStyle w:val="ad"/>
          <w:rFonts w:eastAsia="楷体" w:hint="eastAsia"/>
          <w:b w:val="0"/>
          <w:bCs w:val="0"/>
          <w:spacing w:val="-4"/>
          <w:sz w:val="32"/>
          <w:szCs w:val="32"/>
        </w:rPr>
        <w:t>189</w:t>
      </w:r>
      <w:r>
        <w:rPr>
          <w:rStyle w:val="ad"/>
          <w:rFonts w:eastAsia="楷体" w:hint="eastAsia"/>
          <w:b w:val="0"/>
          <w:bCs w:val="0"/>
          <w:spacing w:val="-4"/>
          <w:sz w:val="32"/>
          <w:szCs w:val="32"/>
        </w:rPr>
        <w:t>名农村在园幼儿免费接受学前三年教育，改善幼儿园办学条件的公用经费支出，巩固学前教育保教覆盖率，全区适龄幼儿接受学前免费教育得以保障。</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w:t>
      </w:r>
      <w:r>
        <w:rPr>
          <w:rStyle w:val="ad"/>
          <w:rFonts w:eastAsia="楷体" w:hint="eastAsia"/>
          <w:b w:val="0"/>
          <w:bCs w:val="0"/>
          <w:spacing w:val="-4"/>
          <w:sz w:val="32"/>
          <w:szCs w:val="32"/>
        </w:rPr>
        <w:t>月</w:t>
      </w:r>
      <w:r>
        <w:rPr>
          <w:rStyle w:val="ad"/>
          <w:rFonts w:eastAsia="楷体" w:hint="eastAsia"/>
          <w:b w:val="0"/>
          <w:bCs w:val="0"/>
          <w:spacing w:val="-4"/>
          <w:sz w:val="32"/>
          <w:szCs w:val="32"/>
        </w:rPr>
        <w:t>1</w:t>
      </w:r>
      <w:r>
        <w:rPr>
          <w:rStyle w:val="ad"/>
          <w:rFonts w:eastAsia="楷体" w:hint="eastAsia"/>
          <w:b w:val="0"/>
          <w:bCs w:val="0"/>
          <w:spacing w:val="-4"/>
          <w:sz w:val="32"/>
          <w:szCs w:val="32"/>
        </w:rPr>
        <w:t>日至</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日已执行</w:t>
      </w:r>
      <w:r>
        <w:rPr>
          <w:rStyle w:val="ad"/>
          <w:rFonts w:eastAsia="楷体" w:hint="eastAsia"/>
          <w:b w:val="0"/>
          <w:bCs w:val="0"/>
          <w:spacing w:val="-4"/>
          <w:sz w:val="32"/>
          <w:szCs w:val="32"/>
        </w:rPr>
        <w:t>33</w:t>
      </w:r>
      <w:r>
        <w:rPr>
          <w:rStyle w:val="ad"/>
          <w:rFonts w:eastAsia="楷体" w:hint="eastAsia"/>
          <w:b w:val="0"/>
          <w:bCs w:val="0"/>
          <w:spacing w:val="-4"/>
          <w:sz w:val="32"/>
          <w:szCs w:val="32"/>
        </w:rPr>
        <w:t>万元。主要用于园所水费；网费；电费；办公用品费用；办公设备维修费；幼儿伙食费用；零星维修费用；其他各项公用经费；此项目的实施有效改善了幼儿学习环境，提高了学前幼儿教育保教覆盖率和幼儿教育水平，有效保障了幼儿园人身和财产安全，提高了家长满意度。</w:t>
      </w:r>
    </w:p>
    <w:p w14:paraId="6D37D6B9" w14:textId="77777777" w:rsidR="00CD687E" w:rsidRDefault="00000000">
      <w:pPr>
        <w:spacing w:line="540" w:lineRule="exact"/>
        <w:ind w:firstLineChars="200" w:firstLine="624"/>
        <w:rPr>
          <w:rStyle w:val="ad"/>
          <w:rFonts w:ascii="黑体" w:eastAsia="黑体" w:hAnsi="黑体" w:hint="eastAsia"/>
        </w:rPr>
      </w:pPr>
      <w:r>
        <w:rPr>
          <w:rStyle w:val="ad"/>
          <w:rFonts w:ascii="黑体" w:eastAsia="黑体" w:hAnsi="黑体" w:hint="eastAsia"/>
          <w:b w:val="0"/>
          <w:spacing w:val="-4"/>
          <w:sz w:val="32"/>
          <w:szCs w:val="32"/>
        </w:rPr>
        <w:lastRenderedPageBreak/>
        <w:t>四、绩效评价指标分析</w:t>
      </w:r>
      <w:r>
        <w:rPr>
          <w:rStyle w:val="ad"/>
          <w:rFonts w:ascii="黑体" w:eastAsia="黑体" w:hAnsi="黑体" w:hint="eastAsia"/>
        </w:rPr>
        <w:t xml:space="preserve"> </w:t>
      </w:r>
    </w:p>
    <w:p w14:paraId="12357371" w14:textId="77777777" w:rsidR="00CD687E"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279A6FD3" w14:textId="77777777" w:rsidR="00CD687E"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（一）项目决策情况</w:t>
      </w:r>
      <w:r>
        <w:rPr>
          <w:rStyle w:val="ad"/>
          <w:rFonts w:eastAsia="楷体" w:hint="eastAsia"/>
          <w:b w:val="0"/>
          <w:bCs w:val="0"/>
          <w:spacing w:val="-4"/>
          <w:sz w:val="32"/>
          <w:szCs w:val="32"/>
        </w:rPr>
        <w:br/>
      </w:r>
      <w:r>
        <w:rPr>
          <w:rStyle w:val="ad"/>
          <w:rFonts w:eastAsia="楷体" w:hint="eastAsia"/>
          <w:b w:val="0"/>
          <w:bCs w:val="0"/>
          <w:spacing w:val="-4"/>
          <w:sz w:val="32"/>
          <w:szCs w:val="32"/>
        </w:rPr>
        <w:t>项目决策指标由</w:t>
      </w:r>
      <w:r>
        <w:rPr>
          <w:rStyle w:val="ad"/>
          <w:rFonts w:eastAsia="楷体" w:hint="eastAsia"/>
          <w:b w:val="0"/>
          <w:bCs w:val="0"/>
          <w:spacing w:val="-4"/>
          <w:sz w:val="32"/>
          <w:szCs w:val="32"/>
        </w:rPr>
        <w:t>3</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6</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20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20</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项目立项</w:t>
      </w:r>
      <w:r>
        <w:rPr>
          <w:rStyle w:val="ad"/>
          <w:rFonts w:eastAsia="楷体" w:hint="eastAsia"/>
          <w:b w:val="0"/>
          <w:bCs w:val="0"/>
          <w:spacing w:val="-4"/>
          <w:sz w:val="32"/>
          <w:szCs w:val="32"/>
        </w:rPr>
        <w:br/>
      </w:r>
      <w:r>
        <w:rPr>
          <w:rStyle w:val="ad"/>
          <w:rFonts w:eastAsia="楷体" w:hint="eastAsia"/>
          <w:b w:val="0"/>
          <w:bCs w:val="0"/>
          <w:spacing w:val="-4"/>
          <w:sz w:val="32"/>
          <w:szCs w:val="32"/>
        </w:rPr>
        <w:t>立项依据充分性：项目立项符合乌鲁木齐市米东区古牧地镇第一中心幼儿园人事、财务、后勤等岗位的职责及中共中央国务院关于全面实施预算绩效管理的意见</w:t>
      </w:r>
      <w:r>
        <w:rPr>
          <w:rStyle w:val="ad"/>
          <w:rFonts w:eastAsia="楷体" w:hint="eastAsia"/>
          <w:b w:val="0"/>
          <w:bCs w:val="0"/>
          <w:spacing w:val="-4"/>
          <w:sz w:val="32"/>
          <w:szCs w:val="32"/>
        </w:rPr>
        <w:t>2018.9.1</w:t>
      </w:r>
      <w:r>
        <w:rPr>
          <w:rStyle w:val="ad"/>
          <w:rFonts w:eastAsia="楷体" w:hint="eastAsia"/>
          <w:b w:val="0"/>
          <w:bCs w:val="0"/>
          <w:spacing w:val="-4"/>
          <w:sz w:val="32"/>
          <w:szCs w:val="32"/>
        </w:rPr>
        <w:t>等文件要求。此外，本项目属于公共财政支持范围，符合中央、地方事权支出责任划分原则，没有与相关部门同类项目或部门内部相关项目重复。因此，立项依据充分，得</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立项程序规范</w:t>
      </w:r>
      <w:proofErr w:type="gramStart"/>
      <w:r>
        <w:rPr>
          <w:rStyle w:val="ad"/>
          <w:rFonts w:eastAsia="楷体" w:hint="eastAsia"/>
          <w:b w:val="0"/>
          <w:bCs w:val="0"/>
          <w:spacing w:val="-4"/>
          <w:sz w:val="32"/>
          <w:szCs w:val="32"/>
        </w:rPr>
        <w:t>性</w:t>
      </w:r>
      <w:r>
        <w:rPr>
          <w:rStyle w:val="ad"/>
          <w:rFonts w:eastAsia="楷体" w:hint="eastAsia"/>
          <w:b w:val="0"/>
          <w:bCs w:val="0"/>
          <w:spacing w:val="-4"/>
          <w:sz w:val="32"/>
          <w:szCs w:val="32"/>
        </w:rPr>
        <w:t>:</w:t>
      </w:r>
      <w:proofErr w:type="gramEnd"/>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乌鲁木齐市米东区古牧地镇第一中心幼儿园按照相关法律法规和相关管理规定，项目调整及支出调整手续完备齐全，整体管理合理有序，各项目由人事、财务、后勤等部门进行一一审批方可进行。项目完成后，及时将会计凭证、会计账簿等相关资料分类归档，申请设立，审批文件、材料符合相关要求，故立项程序规范审批文件、材料符合相关要求，故立项程序规范，得</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8</w:t>
      </w:r>
      <w:r>
        <w:rPr>
          <w:rStyle w:val="ad"/>
          <w:rFonts w:eastAsia="楷体" w:hint="eastAsia"/>
          <w:b w:val="0"/>
          <w:bCs w:val="0"/>
          <w:spacing w:val="-4"/>
          <w:sz w:val="32"/>
          <w:szCs w:val="32"/>
        </w:rPr>
        <w:t>分，得分</w:t>
      </w:r>
      <w:r>
        <w:rPr>
          <w:rStyle w:val="ad"/>
          <w:rFonts w:eastAsia="楷体" w:hint="eastAsia"/>
          <w:b w:val="0"/>
          <w:bCs w:val="0"/>
          <w:spacing w:val="-4"/>
          <w:sz w:val="32"/>
          <w:szCs w:val="32"/>
        </w:rPr>
        <w:t>8</w:t>
      </w:r>
      <w:r>
        <w:rPr>
          <w:rStyle w:val="ad"/>
          <w:rFonts w:eastAsia="楷体" w:hint="eastAsia"/>
          <w:b w:val="0"/>
          <w:bCs w:val="0"/>
          <w:spacing w:val="-4"/>
          <w:sz w:val="32"/>
          <w:szCs w:val="32"/>
        </w:rPr>
        <w:t>分。</w:t>
      </w:r>
      <w:r>
        <w:rPr>
          <w:rStyle w:val="ad"/>
          <w:rFonts w:eastAsia="楷体" w:hint="eastAsia"/>
          <w:b w:val="0"/>
          <w:bCs w:val="0"/>
          <w:spacing w:val="-4"/>
          <w:sz w:val="32"/>
          <w:szCs w:val="32"/>
        </w:rPr>
        <w:br/>
        <w:t>2.</w:t>
      </w:r>
      <w:r>
        <w:rPr>
          <w:rStyle w:val="ad"/>
          <w:rFonts w:eastAsia="楷体" w:hint="eastAsia"/>
          <w:b w:val="0"/>
          <w:bCs w:val="0"/>
          <w:spacing w:val="-4"/>
          <w:sz w:val="32"/>
          <w:szCs w:val="32"/>
        </w:rPr>
        <w:t>绩效目标</w:t>
      </w:r>
      <w:r>
        <w:rPr>
          <w:rStyle w:val="ad"/>
          <w:rFonts w:eastAsia="楷体" w:hint="eastAsia"/>
          <w:b w:val="0"/>
          <w:bCs w:val="0"/>
          <w:spacing w:val="-4"/>
          <w:sz w:val="32"/>
          <w:szCs w:val="32"/>
        </w:rPr>
        <w:br/>
      </w:r>
      <w:r>
        <w:rPr>
          <w:rStyle w:val="ad"/>
          <w:rFonts w:eastAsia="楷体" w:hint="eastAsia"/>
          <w:b w:val="0"/>
          <w:bCs w:val="0"/>
          <w:spacing w:val="-4"/>
          <w:sz w:val="32"/>
          <w:szCs w:val="32"/>
        </w:rPr>
        <w:t>绩效目标合理性：本项目的绩效目标按照产出、效益和满意度构建绩效评价指标，且具有明确性、可衡量性、可实现性、相关性和时限性等特点，能较为全面地反映本项目的产出和效益，故绩效目标合理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绩效目标明确性：其中，目标已细化为具体的绩效指标，可通过数量指标：零星维修次数、支付幼儿伙食费次数、幼儿保教费人数；质量指标：费用支出覆盖率；时效指标：项目完成时间；成本指标：零星维修费、幼儿伙食费、幼儿保教费等予以量化，并具有确切的评价标准，且指标设定均与目标相关。各项指标均能在现实条件下收集到相关数据进行佐证，通过</w:t>
      </w:r>
      <w:r>
        <w:rPr>
          <w:rStyle w:val="ad"/>
          <w:rFonts w:eastAsia="楷体" w:hint="eastAsia"/>
          <w:b w:val="0"/>
          <w:bCs w:val="0"/>
          <w:spacing w:val="-4"/>
          <w:sz w:val="32"/>
          <w:szCs w:val="32"/>
        </w:rPr>
        <w:t>2024</w:t>
      </w:r>
      <w:r>
        <w:rPr>
          <w:rStyle w:val="ad"/>
          <w:rFonts w:eastAsia="楷体" w:hint="eastAsia"/>
          <w:b w:val="0"/>
          <w:bCs w:val="0"/>
          <w:spacing w:val="-4"/>
          <w:sz w:val="32"/>
          <w:szCs w:val="32"/>
        </w:rPr>
        <w:t>年事业年报数据、相关制度文件、家长满意度调查问卷等，向人事、财务、后勤等部门进行收集，并与当年项目年度计划相对应，故绩效目标明确性指标得分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6</w:t>
      </w:r>
      <w:r>
        <w:rPr>
          <w:rStyle w:val="ad"/>
          <w:rFonts w:eastAsia="楷体" w:hint="eastAsia"/>
          <w:b w:val="0"/>
          <w:bCs w:val="0"/>
          <w:spacing w:val="-4"/>
          <w:sz w:val="32"/>
          <w:szCs w:val="32"/>
        </w:rPr>
        <w:t>分，得分</w:t>
      </w:r>
      <w:r>
        <w:rPr>
          <w:rStyle w:val="ad"/>
          <w:rFonts w:eastAsia="楷体" w:hint="eastAsia"/>
          <w:b w:val="0"/>
          <w:bCs w:val="0"/>
          <w:spacing w:val="-4"/>
          <w:sz w:val="32"/>
          <w:szCs w:val="32"/>
        </w:rPr>
        <w:t>6</w:t>
      </w:r>
      <w:r>
        <w:rPr>
          <w:rStyle w:val="ad"/>
          <w:rFonts w:eastAsia="楷体" w:hint="eastAsia"/>
          <w:b w:val="0"/>
          <w:bCs w:val="0"/>
          <w:spacing w:val="-4"/>
          <w:sz w:val="32"/>
          <w:szCs w:val="32"/>
        </w:rPr>
        <w:t>分。</w:t>
      </w:r>
      <w:r>
        <w:rPr>
          <w:rStyle w:val="ad"/>
          <w:rFonts w:eastAsia="楷体" w:hint="eastAsia"/>
          <w:b w:val="0"/>
          <w:bCs w:val="0"/>
          <w:spacing w:val="-4"/>
          <w:sz w:val="32"/>
          <w:szCs w:val="32"/>
        </w:rPr>
        <w:br/>
        <w:t>3.</w:t>
      </w:r>
      <w:r>
        <w:rPr>
          <w:rStyle w:val="ad"/>
          <w:rFonts w:eastAsia="楷体" w:hint="eastAsia"/>
          <w:b w:val="0"/>
          <w:bCs w:val="0"/>
          <w:spacing w:val="-4"/>
          <w:sz w:val="32"/>
          <w:szCs w:val="32"/>
        </w:rPr>
        <w:t>资金投入</w:t>
      </w:r>
      <w:r>
        <w:rPr>
          <w:rStyle w:val="ad"/>
          <w:rFonts w:eastAsia="楷体" w:hint="eastAsia"/>
          <w:b w:val="0"/>
          <w:bCs w:val="0"/>
          <w:spacing w:val="-4"/>
          <w:sz w:val="32"/>
          <w:szCs w:val="32"/>
        </w:rPr>
        <w:br/>
      </w:r>
      <w:r>
        <w:rPr>
          <w:rStyle w:val="ad"/>
          <w:rFonts w:eastAsia="楷体" w:hint="eastAsia"/>
          <w:b w:val="0"/>
          <w:bCs w:val="0"/>
          <w:spacing w:val="-4"/>
          <w:sz w:val="32"/>
          <w:szCs w:val="32"/>
        </w:rPr>
        <w:t>预算编制科学性：根据学前教育幼儿资助（农村幼儿园）项目，该部分资金适合幼儿园经费使用，零星维修依据我园与服务公司的合同进行测算；幼儿伙食费依据我园和服务公司的合同约定进行测算，幼儿保教费依据我园所免补幼儿总人数来进行测算。故预算编制科学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资金分配合理性：根据学前教育幼儿资助（农村幼儿园）项目。为了保障</w:t>
      </w:r>
      <w:r>
        <w:rPr>
          <w:rStyle w:val="ad"/>
          <w:rFonts w:eastAsia="楷体" w:hint="eastAsia"/>
          <w:b w:val="0"/>
          <w:bCs w:val="0"/>
          <w:spacing w:val="-4"/>
          <w:sz w:val="32"/>
          <w:szCs w:val="32"/>
        </w:rPr>
        <w:t>189</w:t>
      </w:r>
      <w:r>
        <w:rPr>
          <w:rStyle w:val="ad"/>
          <w:rFonts w:eastAsia="楷体" w:hint="eastAsia"/>
          <w:b w:val="0"/>
          <w:bCs w:val="0"/>
          <w:spacing w:val="-4"/>
          <w:sz w:val="32"/>
          <w:szCs w:val="32"/>
        </w:rPr>
        <w:t>名农村在园幼儿免费接受学前三年教育，给幼儿提供更加完善的教育，保障园所日常保运转水费；网费；电费；办公用品费用；办公设备维修费；幼儿伙食费用；零星维修费用；其他各项公用经费等及时支付保障幼儿园有效运行，最终将此项目资金分配至以上费用，故资金分配合理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6</w:t>
      </w:r>
      <w:r>
        <w:rPr>
          <w:rStyle w:val="ad"/>
          <w:rFonts w:eastAsia="楷体" w:hint="eastAsia"/>
          <w:b w:val="0"/>
          <w:bCs w:val="0"/>
          <w:spacing w:val="-4"/>
          <w:sz w:val="32"/>
          <w:szCs w:val="32"/>
        </w:rPr>
        <w:t>分，得分</w:t>
      </w:r>
      <w:r>
        <w:rPr>
          <w:rStyle w:val="ad"/>
          <w:rFonts w:eastAsia="楷体" w:hint="eastAsia"/>
          <w:b w:val="0"/>
          <w:bCs w:val="0"/>
          <w:spacing w:val="-4"/>
          <w:sz w:val="32"/>
          <w:szCs w:val="32"/>
        </w:rPr>
        <w:t>6</w:t>
      </w:r>
      <w:r>
        <w:rPr>
          <w:rStyle w:val="ad"/>
          <w:rFonts w:eastAsia="楷体" w:hint="eastAsia"/>
          <w:b w:val="0"/>
          <w:bCs w:val="0"/>
          <w:spacing w:val="-4"/>
          <w:sz w:val="32"/>
          <w:szCs w:val="32"/>
        </w:rPr>
        <w:t>分。</w:t>
      </w:r>
      <w:r>
        <w:rPr>
          <w:rStyle w:val="ad"/>
          <w:rFonts w:eastAsia="楷体" w:hint="eastAsia"/>
          <w:b w:val="0"/>
          <w:bCs w:val="0"/>
          <w:spacing w:val="-4"/>
          <w:sz w:val="32"/>
          <w:szCs w:val="32"/>
        </w:rPr>
        <w:tab/>
      </w:r>
    </w:p>
    <w:p w14:paraId="6AC0A6D9" w14:textId="77777777" w:rsidR="00CD687E" w:rsidRDefault="00000000">
      <w:pPr>
        <w:spacing w:line="540" w:lineRule="exact"/>
        <w:ind w:firstLineChars="200" w:firstLine="627"/>
        <w:rPr>
          <w:rStyle w:val="ad"/>
          <w:rFonts w:ascii="楷体" w:eastAsia="楷体" w:hAnsi="楷体" w:hint="eastAsia"/>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7BCDD1AF" w14:textId="43405B7D" w:rsidR="00CD687E"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（二）项目过程情况</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项目过程指标由</w:t>
      </w:r>
      <w:r>
        <w:rPr>
          <w:rStyle w:val="ad"/>
          <w:rFonts w:eastAsia="楷体" w:hint="eastAsia"/>
          <w:b w:val="0"/>
          <w:bCs w:val="0"/>
          <w:spacing w:val="-4"/>
          <w:sz w:val="32"/>
          <w:szCs w:val="32"/>
        </w:rPr>
        <w:t>2</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5</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20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20</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资金管理</w:t>
      </w:r>
      <w:r>
        <w:rPr>
          <w:rStyle w:val="ad"/>
          <w:rFonts w:eastAsia="楷体" w:hint="eastAsia"/>
          <w:b w:val="0"/>
          <w:bCs w:val="0"/>
          <w:spacing w:val="-4"/>
          <w:sz w:val="32"/>
          <w:szCs w:val="32"/>
        </w:rPr>
        <w:br/>
      </w:r>
      <w:r>
        <w:rPr>
          <w:rStyle w:val="ad"/>
          <w:rFonts w:eastAsia="楷体" w:hint="eastAsia"/>
          <w:b w:val="0"/>
          <w:bCs w:val="0"/>
          <w:spacing w:val="-4"/>
          <w:sz w:val="32"/>
          <w:szCs w:val="32"/>
        </w:rPr>
        <w:t>资金到位率：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该项目系</w:t>
      </w:r>
      <w:r>
        <w:rPr>
          <w:rStyle w:val="ad"/>
          <w:rFonts w:eastAsia="楷体" w:hint="eastAsia"/>
          <w:b w:val="0"/>
          <w:bCs w:val="0"/>
          <w:spacing w:val="-4"/>
          <w:sz w:val="32"/>
          <w:szCs w:val="32"/>
        </w:rPr>
        <w:t>2024</w:t>
      </w:r>
      <w:r>
        <w:rPr>
          <w:rStyle w:val="ad"/>
          <w:rFonts w:eastAsia="楷体" w:hint="eastAsia"/>
          <w:b w:val="0"/>
          <w:bCs w:val="0"/>
          <w:spacing w:val="-4"/>
          <w:sz w:val="32"/>
          <w:szCs w:val="32"/>
        </w:rPr>
        <w:t>年本级资金，共安排预算</w:t>
      </w:r>
      <w:r>
        <w:rPr>
          <w:rStyle w:val="ad"/>
          <w:rFonts w:eastAsia="楷体" w:hint="eastAsia"/>
          <w:b w:val="0"/>
          <w:bCs w:val="0"/>
          <w:spacing w:val="-4"/>
          <w:sz w:val="32"/>
          <w:szCs w:val="32"/>
        </w:rPr>
        <w:t>33.15</w:t>
      </w:r>
      <w:r>
        <w:rPr>
          <w:rStyle w:val="ad"/>
          <w:rFonts w:eastAsia="楷体" w:hint="eastAsia"/>
          <w:b w:val="0"/>
          <w:bCs w:val="0"/>
          <w:spacing w:val="-4"/>
          <w:sz w:val="32"/>
          <w:szCs w:val="32"/>
        </w:rPr>
        <w:t>万元，资金直接拨付至米东区财政局，于</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3</w:t>
      </w:r>
      <w:r>
        <w:rPr>
          <w:rStyle w:val="ad"/>
          <w:rFonts w:eastAsia="楷体" w:hint="eastAsia"/>
          <w:b w:val="0"/>
          <w:bCs w:val="0"/>
          <w:spacing w:val="-4"/>
          <w:sz w:val="32"/>
          <w:szCs w:val="32"/>
        </w:rPr>
        <w:t>月</w:t>
      </w:r>
      <w:r>
        <w:rPr>
          <w:rStyle w:val="ad"/>
          <w:rFonts w:eastAsia="楷体" w:hint="eastAsia"/>
          <w:b w:val="0"/>
          <w:bCs w:val="0"/>
          <w:spacing w:val="-4"/>
          <w:sz w:val="32"/>
          <w:szCs w:val="32"/>
        </w:rPr>
        <w:t>1</w:t>
      </w:r>
      <w:r>
        <w:rPr>
          <w:rStyle w:val="ad"/>
          <w:rFonts w:eastAsia="楷体" w:hint="eastAsia"/>
          <w:b w:val="0"/>
          <w:bCs w:val="0"/>
          <w:spacing w:val="-4"/>
          <w:sz w:val="32"/>
          <w:szCs w:val="32"/>
        </w:rPr>
        <w:t>日到位，实际到位资金</w:t>
      </w:r>
      <w:r>
        <w:rPr>
          <w:rStyle w:val="ad"/>
          <w:rFonts w:eastAsia="楷体" w:hint="eastAsia"/>
          <w:b w:val="0"/>
          <w:bCs w:val="0"/>
          <w:spacing w:val="-4"/>
          <w:sz w:val="32"/>
          <w:szCs w:val="32"/>
        </w:rPr>
        <w:t>33.15</w:t>
      </w:r>
      <w:r>
        <w:rPr>
          <w:rStyle w:val="ad"/>
          <w:rFonts w:eastAsia="楷体" w:hint="eastAsia"/>
          <w:b w:val="0"/>
          <w:bCs w:val="0"/>
          <w:spacing w:val="-4"/>
          <w:sz w:val="32"/>
          <w:szCs w:val="32"/>
        </w:rPr>
        <w:t>万元，资金到位率</w:t>
      </w:r>
      <w:r>
        <w:rPr>
          <w:rStyle w:val="ad"/>
          <w:rFonts w:eastAsia="楷体" w:hint="eastAsia"/>
          <w:b w:val="0"/>
          <w:bCs w:val="0"/>
          <w:spacing w:val="-4"/>
          <w:sz w:val="32"/>
          <w:szCs w:val="32"/>
        </w:rPr>
        <w:t>100%</w:t>
      </w:r>
      <w:r>
        <w:rPr>
          <w:rStyle w:val="ad"/>
          <w:rFonts w:eastAsia="楷体" w:hint="eastAsia"/>
          <w:b w:val="0"/>
          <w:bCs w:val="0"/>
          <w:spacing w:val="-4"/>
          <w:sz w:val="32"/>
          <w:szCs w:val="32"/>
        </w:rPr>
        <w:t>，故资金到位率指标得分</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预算执行率：</w:t>
      </w:r>
      <w:r w:rsidR="006346A4">
        <w:rPr>
          <w:rStyle w:val="ad"/>
          <w:rFonts w:eastAsia="楷体" w:hint="eastAsia"/>
          <w:b w:val="0"/>
          <w:bCs w:val="0"/>
          <w:spacing w:val="-4"/>
          <w:sz w:val="32"/>
          <w:szCs w:val="32"/>
        </w:rPr>
        <w:t>截至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日该项目资金支付到零星维修费</w:t>
      </w:r>
      <w:r>
        <w:rPr>
          <w:rStyle w:val="ad"/>
          <w:rFonts w:eastAsia="楷体" w:hint="eastAsia"/>
          <w:b w:val="0"/>
          <w:bCs w:val="0"/>
          <w:spacing w:val="-4"/>
          <w:sz w:val="32"/>
          <w:szCs w:val="32"/>
        </w:rPr>
        <w:t>7.12</w:t>
      </w:r>
      <w:r>
        <w:rPr>
          <w:rStyle w:val="ad"/>
          <w:rFonts w:eastAsia="楷体" w:hint="eastAsia"/>
          <w:b w:val="0"/>
          <w:bCs w:val="0"/>
          <w:spacing w:val="-4"/>
          <w:sz w:val="32"/>
          <w:szCs w:val="32"/>
        </w:rPr>
        <w:t>万元，该项目资金</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10</w:t>
      </w:r>
      <w:r>
        <w:rPr>
          <w:rStyle w:val="ad"/>
          <w:rFonts w:eastAsia="楷体" w:hint="eastAsia"/>
          <w:b w:val="0"/>
          <w:bCs w:val="0"/>
          <w:spacing w:val="-4"/>
          <w:sz w:val="32"/>
          <w:szCs w:val="32"/>
        </w:rPr>
        <w:t>月</w:t>
      </w:r>
      <w:r>
        <w:rPr>
          <w:rStyle w:val="ad"/>
          <w:rFonts w:eastAsia="楷体" w:hint="eastAsia"/>
          <w:b w:val="0"/>
          <w:bCs w:val="0"/>
          <w:spacing w:val="-4"/>
          <w:sz w:val="32"/>
          <w:szCs w:val="32"/>
        </w:rPr>
        <w:t>28</w:t>
      </w:r>
      <w:r>
        <w:rPr>
          <w:rStyle w:val="ad"/>
          <w:rFonts w:eastAsia="楷体" w:hint="eastAsia"/>
          <w:b w:val="0"/>
          <w:bCs w:val="0"/>
          <w:spacing w:val="-4"/>
          <w:sz w:val="32"/>
          <w:szCs w:val="32"/>
        </w:rPr>
        <w:t>日支付新疆万达汇通建设工程有限公司</w:t>
      </w:r>
      <w:r>
        <w:rPr>
          <w:rStyle w:val="ad"/>
          <w:rFonts w:eastAsia="楷体" w:hint="eastAsia"/>
          <w:b w:val="0"/>
          <w:bCs w:val="0"/>
          <w:spacing w:val="-4"/>
          <w:sz w:val="32"/>
          <w:szCs w:val="32"/>
        </w:rPr>
        <w:t>0.82</w:t>
      </w:r>
      <w:r>
        <w:rPr>
          <w:rStyle w:val="ad"/>
          <w:rFonts w:eastAsia="楷体" w:hint="eastAsia"/>
          <w:b w:val="0"/>
          <w:bCs w:val="0"/>
          <w:spacing w:val="-4"/>
          <w:sz w:val="32"/>
          <w:szCs w:val="32"/>
        </w:rPr>
        <w:t>万元；支付乌鲁木齐市米东区函艺装饰设计中心</w:t>
      </w:r>
      <w:r>
        <w:rPr>
          <w:rStyle w:val="ad"/>
          <w:rFonts w:eastAsia="楷体" w:hint="eastAsia"/>
          <w:b w:val="0"/>
          <w:bCs w:val="0"/>
          <w:spacing w:val="-4"/>
          <w:sz w:val="32"/>
          <w:szCs w:val="32"/>
        </w:rPr>
        <w:t>1.63</w:t>
      </w:r>
      <w:r>
        <w:rPr>
          <w:rStyle w:val="ad"/>
          <w:rFonts w:eastAsia="楷体" w:hint="eastAsia"/>
          <w:b w:val="0"/>
          <w:bCs w:val="0"/>
          <w:spacing w:val="-4"/>
          <w:sz w:val="32"/>
          <w:szCs w:val="32"/>
        </w:rPr>
        <w:t>万元；支付新疆永礼芳缘商贸有限公司</w:t>
      </w:r>
      <w:r>
        <w:rPr>
          <w:rStyle w:val="ad"/>
          <w:rFonts w:eastAsia="楷体" w:hint="eastAsia"/>
          <w:b w:val="0"/>
          <w:bCs w:val="0"/>
          <w:spacing w:val="-4"/>
          <w:sz w:val="32"/>
          <w:szCs w:val="32"/>
        </w:rPr>
        <w:t>1.65</w:t>
      </w:r>
      <w:r>
        <w:rPr>
          <w:rStyle w:val="ad"/>
          <w:rFonts w:eastAsia="楷体" w:hint="eastAsia"/>
          <w:b w:val="0"/>
          <w:bCs w:val="0"/>
          <w:spacing w:val="-4"/>
          <w:sz w:val="32"/>
          <w:szCs w:val="32"/>
        </w:rPr>
        <w:t>万元和</w:t>
      </w:r>
      <w:r>
        <w:rPr>
          <w:rStyle w:val="ad"/>
          <w:rFonts w:eastAsia="楷体" w:hint="eastAsia"/>
          <w:b w:val="0"/>
          <w:bCs w:val="0"/>
          <w:spacing w:val="-4"/>
          <w:sz w:val="32"/>
          <w:szCs w:val="32"/>
        </w:rPr>
        <w:t>1.37</w:t>
      </w:r>
      <w:r>
        <w:rPr>
          <w:rStyle w:val="ad"/>
          <w:rFonts w:eastAsia="楷体" w:hint="eastAsia"/>
          <w:b w:val="0"/>
          <w:bCs w:val="0"/>
          <w:spacing w:val="-4"/>
          <w:sz w:val="32"/>
          <w:szCs w:val="32"/>
        </w:rPr>
        <w:t>万元；</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11</w:t>
      </w:r>
      <w:r>
        <w:rPr>
          <w:rStyle w:val="ad"/>
          <w:rFonts w:eastAsia="楷体" w:hint="eastAsia"/>
          <w:b w:val="0"/>
          <w:bCs w:val="0"/>
          <w:spacing w:val="-4"/>
          <w:sz w:val="32"/>
          <w:szCs w:val="32"/>
        </w:rPr>
        <w:t>月</w:t>
      </w:r>
      <w:r>
        <w:rPr>
          <w:rStyle w:val="ad"/>
          <w:rFonts w:eastAsia="楷体" w:hint="eastAsia"/>
          <w:b w:val="0"/>
          <w:bCs w:val="0"/>
          <w:spacing w:val="-4"/>
          <w:sz w:val="32"/>
          <w:szCs w:val="32"/>
        </w:rPr>
        <w:t>25</w:t>
      </w:r>
      <w:r>
        <w:rPr>
          <w:rStyle w:val="ad"/>
          <w:rFonts w:eastAsia="楷体" w:hint="eastAsia"/>
          <w:b w:val="0"/>
          <w:bCs w:val="0"/>
          <w:spacing w:val="-4"/>
          <w:sz w:val="32"/>
          <w:szCs w:val="32"/>
        </w:rPr>
        <w:t>日支付乌鲁木齐市米东区函艺装饰设计中心</w:t>
      </w:r>
      <w:r>
        <w:rPr>
          <w:rStyle w:val="ad"/>
          <w:rFonts w:eastAsia="楷体" w:hint="eastAsia"/>
          <w:b w:val="0"/>
          <w:bCs w:val="0"/>
          <w:spacing w:val="-4"/>
          <w:sz w:val="32"/>
          <w:szCs w:val="32"/>
        </w:rPr>
        <w:t>0.39</w:t>
      </w:r>
      <w:r>
        <w:rPr>
          <w:rStyle w:val="ad"/>
          <w:rFonts w:eastAsia="楷体" w:hint="eastAsia"/>
          <w:b w:val="0"/>
          <w:bCs w:val="0"/>
          <w:spacing w:val="-4"/>
          <w:sz w:val="32"/>
          <w:szCs w:val="32"/>
        </w:rPr>
        <w:t>万元和</w:t>
      </w:r>
      <w:r>
        <w:rPr>
          <w:rStyle w:val="ad"/>
          <w:rFonts w:eastAsia="楷体" w:hint="eastAsia"/>
          <w:b w:val="0"/>
          <w:bCs w:val="0"/>
          <w:spacing w:val="-4"/>
          <w:sz w:val="32"/>
          <w:szCs w:val="32"/>
        </w:rPr>
        <w:t>0.91</w:t>
      </w:r>
      <w:r>
        <w:rPr>
          <w:rStyle w:val="ad"/>
          <w:rFonts w:eastAsia="楷体" w:hint="eastAsia"/>
          <w:b w:val="0"/>
          <w:bCs w:val="0"/>
          <w:spacing w:val="-4"/>
          <w:sz w:val="32"/>
          <w:szCs w:val="32"/>
        </w:rPr>
        <w:t>万元；支付乌鲁木齐市米东区紫名都装饰设计工作室</w:t>
      </w:r>
      <w:r>
        <w:rPr>
          <w:rStyle w:val="ad"/>
          <w:rFonts w:eastAsia="楷体" w:hint="eastAsia"/>
          <w:b w:val="0"/>
          <w:bCs w:val="0"/>
          <w:spacing w:val="-4"/>
          <w:sz w:val="32"/>
          <w:szCs w:val="32"/>
        </w:rPr>
        <w:t>0.35</w:t>
      </w:r>
      <w:r>
        <w:rPr>
          <w:rStyle w:val="ad"/>
          <w:rFonts w:eastAsia="楷体" w:hint="eastAsia"/>
          <w:b w:val="0"/>
          <w:bCs w:val="0"/>
          <w:spacing w:val="-4"/>
          <w:sz w:val="32"/>
          <w:szCs w:val="32"/>
        </w:rPr>
        <w:t>万元。</w:t>
      </w:r>
      <w:r>
        <w:rPr>
          <w:rStyle w:val="ad"/>
          <w:rFonts w:eastAsia="楷体" w:hint="eastAsia"/>
          <w:b w:val="0"/>
          <w:bCs w:val="0"/>
          <w:spacing w:val="-4"/>
          <w:sz w:val="32"/>
          <w:szCs w:val="32"/>
        </w:rPr>
        <w:br/>
      </w:r>
      <w:r w:rsidR="006346A4">
        <w:rPr>
          <w:rStyle w:val="ad"/>
          <w:rFonts w:eastAsia="楷体" w:hint="eastAsia"/>
          <w:b w:val="0"/>
          <w:bCs w:val="0"/>
          <w:spacing w:val="-4"/>
          <w:sz w:val="32"/>
          <w:szCs w:val="32"/>
        </w:rPr>
        <w:t>截至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日该项目资金支付幼儿伙食费</w:t>
      </w:r>
      <w:r>
        <w:rPr>
          <w:rStyle w:val="ad"/>
          <w:rFonts w:eastAsia="楷体" w:hint="eastAsia"/>
          <w:b w:val="0"/>
          <w:bCs w:val="0"/>
          <w:spacing w:val="-4"/>
          <w:sz w:val="32"/>
          <w:szCs w:val="32"/>
        </w:rPr>
        <w:t>8.34</w:t>
      </w:r>
      <w:r>
        <w:rPr>
          <w:rStyle w:val="ad"/>
          <w:rFonts w:eastAsia="楷体" w:hint="eastAsia"/>
          <w:b w:val="0"/>
          <w:bCs w:val="0"/>
          <w:spacing w:val="-4"/>
          <w:sz w:val="32"/>
          <w:szCs w:val="32"/>
        </w:rPr>
        <w:t>万元，该项目资金</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10</w:t>
      </w:r>
      <w:r>
        <w:rPr>
          <w:rStyle w:val="ad"/>
          <w:rFonts w:eastAsia="楷体" w:hint="eastAsia"/>
          <w:b w:val="0"/>
          <w:bCs w:val="0"/>
          <w:spacing w:val="-4"/>
          <w:sz w:val="32"/>
          <w:szCs w:val="32"/>
        </w:rPr>
        <w:t>月</w:t>
      </w:r>
      <w:r>
        <w:rPr>
          <w:rStyle w:val="ad"/>
          <w:rFonts w:eastAsia="楷体" w:hint="eastAsia"/>
          <w:b w:val="0"/>
          <w:bCs w:val="0"/>
          <w:spacing w:val="-4"/>
          <w:sz w:val="32"/>
          <w:szCs w:val="32"/>
        </w:rPr>
        <w:t>28</w:t>
      </w:r>
      <w:r>
        <w:rPr>
          <w:rStyle w:val="ad"/>
          <w:rFonts w:eastAsia="楷体" w:hint="eastAsia"/>
          <w:b w:val="0"/>
          <w:bCs w:val="0"/>
          <w:spacing w:val="-4"/>
          <w:sz w:val="32"/>
          <w:szCs w:val="32"/>
        </w:rPr>
        <w:t>日支付乌鲁木齐市米东区晋商粮油店</w:t>
      </w:r>
      <w:r>
        <w:rPr>
          <w:rStyle w:val="ad"/>
          <w:rFonts w:eastAsia="楷体" w:hint="eastAsia"/>
          <w:b w:val="0"/>
          <w:bCs w:val="0"/>
          <w:spacing w:val="-4"/>
          <w:sz w:val="32"/>
          <w:szCs w:val="32"/>
        </w:rPr>
        <w:t>0.19</w:t>
      </w:r>
      <w:r>
        <w:rPr>
          <w:rStyle w:val="ad"/>
          <w:rFonts w:eastAsia="楷体" w:hint="eastAsia"/>
          <w:b w:val="0"/>
          <w:bCs w:val="0"/>
          <w:spacing w:val="-4"/>
          <w:sz w:val="32"/>
          <w:szCs w:val="32"/>
        </w:rPr>
        <w:t>万元、</w:t>
      </w:r>
      <w:r>
        <w:rPr>
          <w:rStyle w:val="ad"/>
          <w:rFonts w:eastAsia="楷体" w:hint="eastAsia"/>
          <w:b w:val="0"/>
          <w:bCs w:val="0"/>
          <w:spacing w:val="-4"/>
          <w:sz w:val="32"/>
          <w:szCs w:val="32"/>
        </w:rPr>
        <w:t>0.2</w:t>
      </w:r>
      <w:r>
        <w:rPr>
          <w:rStyle w:val="ad"/>
          <w:rFonts w:eastAsia="楷体" w:hint="eastAsia"/>
          <w:b w:val="0"/>
          <w:bCs w:val="0"/>
          <w:spacing w:val="-4"/>
          <w:sz w:val="32"/>
          <w:szCs w:val="32"/>
        </w:rPr>
        <w:t>万元、</w:t>
      </w:r>
      <w:r>
        <w:rPr>
          <w:rStyle w:val="ad"/>
          <w:rFonts w:eastAsia="楷体" w:hint="eastAsia"/>
          <w:b w:val="0"/>
          <w:bCs w:val="0"/>
          <w:spacing w:val="-4"/>
          <w:sz w:val="32"/>
          <w:szCs w:val="32"/>
        </w:rPr>
        <w:t>0.18</w:t>
      </w:r>
      <w:r>
        <w:rPr>
          <w:rStyle w:val="ad"/>
          <w:rFonts w:eastAsia="楷体" w:hint="eastAsia"/>
          <w:b w:val="0"/>
          <w:bCs w:val="0"/>
          <w:spacing w:val="-4"/>
          <w:sz w:val="32"/>
          <w:szCs w:val="32"/>
        </w:rPr>
        <w:t>万元、</w:t>
      </w:r>
      <w:r>
        <w:rPr>
          <w:rStyle w:val="ad"/>
          <w:rFonts w:eastAsia="楷体" w:hint="eastAsia"/>
          <w:b w:val="0"/>
          <w:bCs w:val="0"/>
          <w:spacing w:val="-4"/>
          <w:sz w:val="32"/>
          <w:szCs w:val="32"/>
        </w:rPr>
        <w:t>0.28</w:t>
      </w:r>
      <w:r>
        <w:rPr>
          <w:rStyle w:val="ad"/>
          <w:rFonts w:eastAsia="楷体" w:hint="eastAsia"/>
          <w:b w:val="0"/>
          <w:bCs w:val="0"/>
          <w:spacing w:val="-4"/>
          <w:sz w:val="32"/>
          <w:szCs w:val="32"/>
        </w:rPr>
        <w:t>万元、</w:t>
      </w:r>
      <w:r>
        <w:rPr>
          <w:rStyle w:val="ad"/>
          <w:rFonts w:eastAsia="楷体" w:hint="eastAsia"/>
          <w:b w:val="0"/>
          <w:bCs w:val="0"/>
          <w:spacing w:val="-4"/>
          <w:sz w:val="32"/>
          <w:szCs w:val="32"/>
        </w:rPr>
        <w:t>0.35</w:t>
      </w:r>
      <w:r>
        <w:rPr>
          <w:rStyle w:val="ad"/>
          <w:rFonts w:eastAsia="楷体" w:hint="eastAsia"/>
          <w:b w:val="0"/>
          <w:bCs w:val="0"/>
          <w:spacing w:val="-4"/>
          <w:sz w:val="32"/>
          <w:szCs w:val="32"/>
        </w:rPr>
        <w:t>万元、</w:t>
      </w:r>
      <w:r>
        <w:rPr>
          <w:rStyle w:val="ad"/>
          <w:rFonts w:eastAsia="楷体" w:hint="eastAsia"/>
          <w:b w:val="0"/>
          <w:bCs w:val="0"/>
          <w:spacing w:val="-4"/>
          <w:sz w:val="32"/>
          <w:szCs w:val="32"/>
        </w:rPr>
        <w:t>0.31</w:t>
      </w:r>
      <w:r>
        <w:rPr>
          <w:rStyle w:val="ad"/>
          <w:rFonts w:eastAsia="楷体" w:hint="eastAsia"/>
          <w:b w:val="0"/>
          <w:bCs w:val="0"/>
          <w:spacing w:val="-4"/>
          <w:sz w:val="32"/>
          <w:szCs w:val="32"/>
        </w:rPr>
        <w:t>万元、</w:t>
      </w:r>
      <w:r>
        <w:rPr>
          <w:rStyle w:val="ad"/>
          <w:rFonts w:eastAsia="楷体" w:hint="eastAsia"/>
          <w:b w:val="0"/>
          <w:bCs w:val="0"/>
          <w:spacing w:val="-4"/>
          <w:sz w:val="32"/>
          <w:szCs w:val="32"/>
        </w:rPr>
        <w:t>0.38</w:t>
      </w:r>
      <w:r>
        <w:rPr>
          <w:rStyle w:val="ad"/>
          <w:rFonts w:eastAsia="楷体" w:hint="eastAsia"/>
          <w:b w:val="0"/>
          <w:bCs w:val="0"/>
          <w:spacing w:val="-4"/>
          <w:sz w:val="32"/>
          <w:szCs w:val="32"/>
        </w:rPr>
        <w:t>万元、</w:t>
      </w:r>
      <w:r>
        <w:rPr>
          <w:rStyle w:val="ad"/>
          <w:rFonts w:eastAsia="楷体" w:hint="eastAsia"/>
          <w:b w:val="0"/>
          <w:bCs w:val="0"/>
          <w:spacing w:val="-4"/>
          <w:sz w:val="32"/>
          <w:szCs w:val="32"/>
        </w:rPr>
        <w:t>0.31</w:t>
      </w:r>
      <w:r>
        <w:rPr>
          <w:rStyle w:val="ad"/>
          <w:rFonts w:eastAsia="楷体" w:hint="eastAsia"/>
          <w:b w:val="0"/>
          <w:bCs w:val="0"/>
          <w:spacing w:val="-4"/>
          <w:sz w:val="32"/>
          <w:szCs w:val="32"/>
        </w:rPr>
        <w:t>万元、</w:t>
      </w:r>
      <w:r>
        <w:rPr>
          <w:rStyle w:val="ad"/>
          <w:rFonts w:eastAsia="楷体" w:hint="eastAsia"/>
          <w:b w:val="0"/>
          <w:bCs w:val="0"/>
          <w:spacing w:val="-4"/>
          <w:sz w:val="32"/>
          <w:szCs w:val="32"/>
        </w:rPr>
        <w:t>0.41</w:t>
      </w:r>
      <w:r>
        <w:rPr>
          <w:rStyle w:val="ad"/>
          <w:rFonts w:eastAsia="楷体" w:hint="eastAsia"/>
          <w:b w:val="0"/>
          <w:bCs w:val="0"/>
          <w:spacing w:val="-4"/>
          <w:sz w:val="32"/>
          <w:szCs w:val="32"/>
        </w:rPr>
        <w:t>万元、</w:t>
      </w:r>
      <w:r>
        <w:rPr>
          <w:rStyle w:val="ad"/>
          <w:rFonts w:eastAsia="楷体" w:hint="eastAsia"/>
          <w:b w:val="0"/>
          <w:bCs w:val="0"/>
          <w:spacing w:val="-4"/>
          <w:sz w:val="32"/>
          <w:szCs w:val="32"/>
        </w:rPr>
        <w:t>0.44</w:t>
      </w:r>
      <w:r>
        <w:rPr>
          <w:rStyle w:val="ad"/>
          <w:rFonts w:eastAsia="楷体" w:hint="eastAsia"/>
          <w:b w:val="0"/>
          <w:bCs w:val="0"/>
          <w:spacing w:val="-4"/>
          <w:sz w:val="32"/>
          <w:szCs w:val="32"/>
        </w:rPr>
        <w:t>万元、</w:t>
      </w:r>
      <w:r>
        <w:rPr>
          <w:rStyle w:val="ad"/>
          <w:rFonts w:eastAsia="楷体" w:hint="eastAsia"/>
          <w:b w:val="0"/>
          <w:bCs w:val="0"/>
          <w:spacing w:val="-4"/>
          <w:sz w:val="32"/>
          <w:szCs w:val="32"/>
        </w:rPr>
        <w:t>0.36</w:t>
      </w:r>
      <w:r>
        <w:rPr>
          <w:rStyle w:val="ad"/>
          <w:rFonts w:eastAsia="楷体" w:hint="eastAsia"/>
          <w:b w:val="0"/>
          <w:bCs w:val="0"/>
          <w:spacing w:val="-4"/>
          <w:sz w:val="32"/>
          <w:szCs w:val="32"/>
        </w:rPr>
        <w:t>万元；支付乌鲁木齐市登灏商贸有限公司</w:t>
      </w:r>
      <w:r>
        <w:rPr>
          <w:rStyle w:val="ad"/>
          <w:rFonts w:eastAsia="楷体" w:hint="eastAsia"/>
          <w:b w:val="0"/>
          <w:bCs w:val="0"/>
          <w:spacing w:val="-4"/>
          <w:sz w:val="32"/>
          <w:szCs w:val="32"/>
        </w:rPr>
        <w:t>0.2</w:t>
      </w:r>
      <w:r>
        <w:rPr>
          <w:rStyle w:val="ad"/>
          <w:rFonts w:eastAsia="楷体" w:hint="eastAsia"/>
          <w:b w:val="0"/>
          <w:bCs w:val="0"/>
          <w:spacing w:val="-4"/>
          <w:sz w:val="32"/>
          <w:szCs w:val="32"/>
        </w:rPr>
        <w:t>万元、</w:t>
      </w:r>
      <w:r>
        <w:rPr>
          <w:rStyle w:val="ad"/>
          <w:rFonts w:eastAsia="楷体" w:hint="eastAsia"/>
          <w:b w:val="0"/>
          <w:bCs w:val="0"/>
          <w:spacing w:val="-4"/>
          <w:sz w:val="32"/>
          <w:szCs w:val="32"/>
        </w:rPr>
        <w:t>0.17</w:t>
      </w:r>
      <w:r>
        <w:rPr>
          <w:rStyle w:val="ad"/>
          <w:rFonts w:eastAsia="楷体" w:hint="eastAsia"/>
          <w:b w:val="0"/>
          <w:bCs w:val="0"/>
          <w:spacing w:val="-4"/>
          <w:sz w:val="32"/>
          <w:szCs w:val="32"/>
        </w:rPr>
        <w:t>万元、</w:t>
      </w:r>
      <w:r>
        <w:rPr>
          <w:rStyle w:val="ad"/>
          <w:rFonts w:eastAsia="楷体" w:hint="eastAsia"/>
          <w:b w:val="0"/>
          <w:bCs w:val="0"/>
          <w:spacing w:val="-4"/>
          <w:sz w:val="32"/>
          <w:szCs w:val="32"/>
        </w:rPr>
        <w:t>0.2</w:t>
      </w:r>
      <w:r>
        <w:rPr>
          <w:rStyle w:val="ad"/>
          <w:rFonts w:eastAsia="楷体" w:hint="eastAsia"/>
          <w:b w:val="0"/>
          <w:bCs w:val="0"/>
          <w:spacing w:val="-4"/>
          <w:sz w:val="32"/>
          <w:szCs w:val="32"/>
        </w:rPr>
        <w:t>万元、</w:t>
      </w:r>
      <w:r>
        <w:rPr>
          <w:rStyle w:val="ad"/>
          <w:rFonts w:eastAsia="楷体" w:hint="eastAsia"/>
          <w:b w:val="0"/>
          <w:bCs w:val="0"/>
          <w:spacing w:val="-4"/>
          <w:sz w:val="32"/>
          <w:szCs w:val="32"/>
        </w:rPr>
        <w:t>0.3</w:t>
      </w:r>
      <w:r>
        <w:rPr>
          <w:rStyle w:val="ad"/>
          <w:rFonts w:eastAsia="楷体" w:hint="eastAsia"/>
          <w:b w:val="0"/>
          <w:bCs w:val="0"/>
          <w:spacing w:val="-4"/>
          <w:sz w:val="32"/>
          <w:szCs w:val="32"/>
        </w:rPr>
        <w:t>万元、</w:t>
      </w:r>
      <w:r>
        <w:rPr>
          <w:rStyle w:val="ad"/>
          <w:rFonts w:eastAsia="楷体" w:hint="eastAsia"/>
          <w:b w:val="0"/>
          <w:bCs w:val="0"/>
          <w:spacing w:val="-4"/>
          <w:sz w:val="32"/>
          <w:szCs w:val="32"/>
        </w:rPr>
        <w:t>0.3</w:t>
      </w:r>
      <w:r>
        <w:rPr>
          <w:rStyle w:val="ad"/>
          <w:rFonts w:eastAsia="楷体" w:hint="eastAsia"/>
          <w:b w:val="0"/>
          <w:bCs w:val="0"/>
          <w:spacing w:val="-4"/>
          <w:sz w:val="32"/>
          <w:szCs w:val="32"/>
        </w:rPr>
        <w:t>万元；支付乌鲁木齐市米东区田氏粮油加工厂</w:t>
      </w:r>
      <w:r>
        <w:rPr>
          <w:rStyle w:val="ad"/>
          <w:rFonts w:eastAsia="楷体" w:hint="eastAsia"/>
          <w:b w:val="0"/>
          <w:bCs w:val="0"/>
          <w:spacing w:val="-4"/>
          <w:sz w:val="32"/>
          <w:szCs w:val="32"/>
        </w:rPr>
        <w:t>0.26</w:t>
      </w:r>
      <w:r>
        <w:rPr>
          <w:rStyle w:val="ad"/>
          <w:rFonts w:eastAsia="楷体" w:hint="eastAsia"/>
          <w:b w:val="0"/>
          <w:bCs w:val="0"/>
          <w:spacing w:val="-4"/>
          <w:sz w:val="32"/>
          <w:szCs w:val="32"/>
        </w:rPr>
        <w:t>万元；支付乌鲁木齐市米东区月明牛羊肉经营户</w:t>
      </w:r>
      <w:r>
        <w:rPr>
          <w:rStyle w:val="ad"/>
          <w:rFonts w:eastAsia="楷体" w:hint="eastAsia"/>
          <w:b w:val="0"/>
          <w:bCs w:val="0"/>
          <w:spacing w:val="-4"/>
          <w:sz w:val="32"/>
          <w:szCs w:val="32"/>
        </w:rPr>
        <w:t>0.32</w:t>
      </w:r>
      <w:r>
        <w:rPr>
          <w:rStyle w:val="ad"/>
          <w:rFonts w:eastAsia="楷体" w:hint="eastAsia"/>
          <w:b w:val="0"/>
          <w:bCs w:val="0"/>
          <w:spacing w:val="-4"/>
          <w:sz w:val="32"/>
          <w:szCs w:val="32"/>
        </w:rPr>
        <w:t>万元、</w:t>
      </w:r>
      <w:r>
        <w:rPr>
          <w:rStyle w:val="ad"/>
          <w:rFonts w:eastAsia="楷体" w:hint="eastAsia"/>
          <w:b w:val="0"/>
          <w:bCs w:val="0"/>
          <w:spacing w:val="-4"/>
          <w:sz w:val="32"/>
          <w:szCs w:val="32"/>
        </w:rPr>
        <w:t>0.29</w:t>
      </w:r>
      <w:r>
        <w:rPr>
          <w:rStyle w:val="ad"/>
          <w:rFonts w:eastAsia="楷体" w:hint="eastAsia"/>
          <w:b w:val="0"/>
          <w:bCs w:val="0"/>
          <w:spacing w:val="-4"/>
          <w:sz w:val="32"/>
          <w:szCs w:val="32"/>
        </w:rPr>
        <w:t>万元；</w:t>
      </w:r>
      <w:r>
        <w:rPr>
          <w:rStyle w:val="ad"/>
          <w:rFonts w:eastAsia="楷体" w:hint="eastAsia"/>
          <w:b w:val="0"/>
          <w:bCs w:val="0"/>
          <w:spacing w:val="-4"/>
          <w:sz w:val="32"/>
          <w:szCs w:val="32"/>
        </w:rPr>
        <w:t>0.24</w:t>
      </w:r>
      <w:r>
        <w:rPr>
          <w:rStyle w:val="ad"/>
          <w:rFonts w:eastAsia="楷体" w:hint="eastAsia"/>
          <w:b w:val="0"/>
          <w:bCs w:val="0"/>
          <w:spacing w:val="-4"/>
          <w:sz w:val="32"/>
          <w:szCs w:val="32"/>
        </w:rPr>
        <w:t>万元、</w:t>
      </w:r>
      <w:r>
        <w:rPr>
          <w:rStyle w:val="ad"/>
          <w:rFonts w:eastAsia="楷体" w:hint="eastAsia"/>
          <w:b w:val="0"/>
          <w:bCs w:val="0"/>
          <w:spacing w:val="-4"/>
          <w:sz w:val="32"/>
          <w:szCs w:val="32"/>
        </w:rPr>
        <w:t>1.82</w:t>
      </w:r>
      <w:r>
        <w:rPr>
          <w:rStyle w:val="ad"/>
          <w:rFonts w:eastAsia="楷体" w:hint="eastAsia"/>
          <w:b w:val="0"/>
          <w:bCs w:val="0"/>
          <w:spacing w:val="-4"/>
          <w:sz w:val="32"/>
          <w:szCs w:val="32"/>
        </w:rPr>
        <w:t>万元；</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11</w:t>
      </w:r>
      <w:r>
        <w:rPr>
          <w:rStyle w:val="ad"/>
          <w:rFonts w:eastAsia="楷体" w:hint="eastAsia"/>
          <w:b w:val="0"/>
          <w:bCs w:val="0"/>
          <w:spacing w:val="-4"/>
          <w:sz w:val="32"/>
          <w:szCs w:val="32"/>
        </w:rPr>
        <w:t>月</w:t>
      </w:r>
      <w:r>
        <w:rPr>
          <w:rStyle w:val="ad"/>
          <w:rFonts w:eastAsia="楷体" w:hint="eastAsia"/>
          <w:b w:val="0"/>
          <w:bCs w:val="0"/>
          <w:spacing w:val="-4"/>
          <w:sz w:val="32"/>
          <w:szCs w:val="32"/>
        </w:rPr>
        <w:t>25</w:t>
      </w:r>
      <w:r>
        <w:rPr>
          <w:rStyle w:val="ad"/>
          <w:rFonts w:eastAsia="楷体" w:hint="eastAsia"/>
          <w:b w:val="0"/>
          <w:bCs w:val="0"/>
          <w:spacing w:val="-4"/>
          <w:sz w:val="32"/>
          <w:szCs w:val="32"/>
        </w:rPr>
        <w:t>日支付新疆畅飞欣诚商贸有限公司</w:t>
      </w:r>
      <w:r>
        <w:rPr>
          <w:rStyle w:val="ad"/>
          <w:rFonts w:eastAsia="楷体" w:hint="eastAsia"/>
          <w:b w:val="0"/>
          <w:bCs w:val="0"/>
          <w:spacing w:val="-4"/>
          <w:sz w:val="32"/>
          <w:szCs w:val="32"/>
        </w:rPr>
        <w:t>0.83</w:t>
      </w:r>
      <w:r>
        <w:rPr>
          <w:rStyle w:val="ad"/>
          <w:rFonts w:eastAsia="楷体" w:hint="eastAsia"/>
          <w:b w:val="0"/>
          <w:bCs w:val="0"/>
          <w:spacing w:val="-4"/>
          <w:sz w:val="32"/>
          <w:szCs w:val="32"/>
        </w:rPr>
        <w:t>万元；</w:t>
      </w:r>
      <w:r>
        <w:rPr>
          <w:rStyle w:val="ad"/>
          <w:rFonts w:eastAsia="楷体" w:hint="eastAsia"/>
          <w:b w:val="0"/>
          <w:bCs w:val="0"/>
          <w:spacing w:val="-4"/>
          <w:sz w:val="32"/>
          <w:szCs w:val="32"/>
        </w:rPr>
        <w:br/>
      </w:r>
      <w:r w:rsidR="006346A4">
        <w:rPr>
          <w:rStyle w:val="ad"/>
          <w:rFonts w:eastAsia="楷体" w:hint="eastAsia"/>
          <w:b w:val="0"/>
          <w:bCs w:val="0"/>
          <w:spacing w:val="-4"/>
          <w:sz w:val="32"/>
          <w:szCs w:val="32"/>
        </w:rPr>
        <w:t>截至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日该项目资金支付到其他各项公用经费</w:t>
      </w:r>
      <w:r>
        <w:rPr>
          <w:rStyle w:val="ad"/>
          <w:rFonts w:eastAsia="楷体" w:hint="eastAsia"/>
          <w:b w:val="0"/>
          <w:bCs w:val="0"/>
          <w:spacing w:val="-4"/>
          <w:sz w:val="32"/>
          <w:szCs w:val="32"/>
        </w:rPr>
        <w:t>17.54</w:t>
      </w:r>
      <w:r>
        <w:rPr>
          <w:rStyle w:val="ad"/>
          <w:rFonts w:eastAsia="楷体" w:hint="eastAsia"/>
          <w:b w:val="0"/>
          <w:bCs w:val="0"/>
          <w:spacing w:val="-4"/>
          <w:sz w:val="32"/>
          <w:szCs w:val="32"/>
        </w:rPr>
        <w:t>万元，该项目资金</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2</w:t>
      </w:r>
      <w:r>
        <w:rPr>
          <w:rStyle w:val="ad"/>
          <w:rFonts w:eastAsia="楷体" w:hint="eastAsia"/>
          <w:b w:val="0"/>
          <w:bCs w:val="0"/>
          <w:spacing w:val="-4"/>
          <w:sz w:val="32"/>
          <w:szCs w:val="32"/>
        </w:rPr>
        <w:t>月</w:t>
      </w:r>
      <w:r>
        <w:rPr>
          <w:rStyle w:val="ad"/>
          <w:rFonts w:eastAsia="楷体" w:hint="eastAsia"/>
          <w:b w:val="0"/>
          <w:bCs w:val="0"/>
          <w:spacing w:val="-4"/>
          <w:sz w:val="32"/>
          <w:szCs w:val="32"/>
        </w:rPr>
        <w:t>28</w:t>
      </w:r>
      <w:r>
        <w:rPr>
          <w:rStyle w:val="ad"/>
          <w:rFonts w:eastAsia="楷体" w:hint="eastAsia"/>
          <w:b w:val="0"/>
          <w:bCs w:val="0"/>
          <w:spacing w:val="-4"/>
          <w:sz w:val="32"/>
          <w:szCs w:val="32"/>
        </w:rPr>
        <w:t>支付国网新疆电力电费</w:t>
      </w:r>
      <w:r>
        <w:rPr>
          <w:rStyle w:val="ad"/>
          <w:rFonts w:eastAsia="楷体" w:hint="eastAsia"/>
          <w:b w:val="0"/>
          <w:bCs w:val="0"/>
          <w:spacing w:val="-4"/>
          <w:sz w:val="32"/>
          <w:szCs w:val="32"/>
        </w:rPr>
        <w:lastRenderedPageBreak/>
        <w:t>1</w:t>
      </w:r>
      <w:r>
        <w:rPr>
          <w:rStyle w:val="ad"/>
          <w:rFonts w:eastAsia="楷体" w:hint="eastAsia"/>
          <w:b w:val="0"/>
          <w:bCs w:val="0"/>
          <w:spacing w:val="-4"/>
          <w:sz w:val="32"/>
          <w:szCs w:val="32"/>
        </w:rPr>
        <w:t>万元；</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4</w:t>
      </w:r>
      <w:r>
        <w:rPr>
          <w:rStyle w:val="ad"/>
          <w:rFonts w:eastAsia="楷体" w:hint="eastAsia"/>
          <w:b w:val="0"/>
          <w:bCs w:val="0"/>
          <w:spacing w:val="-4"/>
          <w:sz w:val="32"/>
          <w:szCs w:val="32"/>
        </w:rPr>
        <w:t>月</w:t>
      </w:r>
      <w:r>
        <w:rPr>
          <w:rStyle w:val="ad"/>
          <w:rFonts w:eastAsia="楷体" w:hint="eastAsia"/>
          <w:b w:val="0"/>
          <w:bCs w:val="0"/>
          <w:spacing w:val="-4"/>
          <w:sz w:val="32"/>
          <w:szCs w:val="32"/>
        </w:rPr>
        <w:t>25</w:t>
      </w:r>
      <w:r>
        <w:rPr>
          <w:rStyle w:val="ad"/>
          <w:rFonts w:eastAsia="楷体" w:hint="eastAsia"/>
          <w:b w:val="0"/>
          <w:bCs w:val="0"/>
          <w:spacing w:val="-4"/>
          <w:sz w:val="32"/>
          <w:szCs w:val="32"/>
        </w:rPr>
        <w:t>日支付汇书文具及齐心协力商行办公用品费用、腾远达厨具蒸饭车费用、会有商店、力拓创新及嘉拓电子办公耗材费用、金诚致达决算服务费</w:t>
      </w:r>
      <w:r>
        <w:rPr>
          <w:rStyle w:val="ad"/>
          <w:rFonts w:eastAsia="楷体" w:hint="eastAsia"/>
          <w:b w:val="0"/>
          <w:bCs w:val="0"/>
          <w:spacing w:val="-4"/>
          <w:sz w:val="32"/>
          <w:szCs w:val="32"/>
        </w:rPr>
        <w:t>3.32</w:t>
      </w:r>
      <w:r>
        <w:rPr>
          <w:rStyle w:val="ad"/>
          <w:rFonts w:eastAsia="楷体" w:hint="eastAsia"/>
          <w:b w:val="0"/>
          <w:bCs w:val="0"/>
          <w:spacing w:val="-4"/>
          <w:sz w:val="32"/>
          <w:szCs w:val="32"/>
        </w:rPr>
        <w:t>万元；</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7</w:t>
      </w:r>
      <w:r>
        <w:rPr>
          <w:rStyle w:val="ad"/>
          <w:rFonts w:eastAsia="楷体" w:hint="eastAsia"/>
          <w:b w:val="0"/>
          <w:bCs w:val="0"/>
          <w:spacing w:val="-4"/>
          <w:sz w:val="32"/>
          <w:szCs w:val="32"/>
        </w:rPr>
        <w:t>月</w:t>
      </w:r>
      <w:r>
        <w:rPr>
          <w:rStyle w:val="ad"/>
          <w:rFonts w:eastAsia="楷体" w:hint="eastAsia"/>
          <w:b w:val="0"/>
          <w:bCs w:val="0"/>
          <w:spacing w:val="-4"/>
          <w:sz w:val="32"/>
          <w:szCs w:val="32"/>
        </w:rPr>
        <w:t>29</w:t>
      </w:r>
      <w:r>
        <w:rPr>
          <w:rStyle w:val="ad"/>
          <w:rFonts w:eastAsia="楷体" w:hint="eastAsia"/>
          <w:b w:val="0"/>
          <w:bCs w:val="0"/>
          <w:spacing w:val="-4"/>
          <w:sz w:val="32"/>
          <w:szCs w:val="32"/>
        </w:rPr>
        <w:t>日支付国网电力电费</w:t>
      </w:r>
      <w:r>
        <w:rPr>
          <w:rStyle w:val="ad"/>
          <w:rFonts w:eastAsia="楷体" w:hint="eastAsia"/>
          <w:b w:val="0"/>
          <w:bCs w:val="0"/>
          <w:spacing w:val="-4"/>
          <w:sz w:val="32"/>
          <w:szCs w:val="32"/>
        </w:rPr>
        <w:t>1</w:t>
      </w:r>
      <w:r>
        <w:rPr>
          <w:rStyle w:val="ad"/>
          <w:rFonts w:eastAsia="楷体" w:hint="eastAsia"/>
          <w:b w:val="0"/>
          <w:bCs w:val="0"/>
          <w:spacing w:val="-4"/>
          <w:sz w:val="32"/>
          <w:szCs w:val="32"/>
        </w:rPr>
        <w:t>万元；</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9</w:t>
      </w:r>
      <w:r>
        <w:rPr>
          <w:rStyle w:val="ad"/>
          <w:rFonts w:eastAsia="楷体" w:hint="eastAsia"/>
          <w:b w:val="0"/>
          <w:bCs w:val="0"/>
          <w:spacing w:val="-4"/>
          <w:sz w:val="32"/>
          <w:szCs w:val="32"/>
        </w:rPr>
        <w:t>月</w:t>
      </w:r>
      <w:r>
        <w:rPr>
          <w:rStyle w:val="ad"/>
          <w:rFonts w:eastAsia="楷体" w:hint="eastAsia"/>
          <w:b w:val="0"/>
          <w:bCs w:val="0"/>
          <w:spacing w:val="-4"/>
          <w:sz w:val="32"/>
          <w:szCs w:val="32"/>
        </w:rPr>
        <w:t>2</w:t>
      </w:r>
      <w:r>
        <w:rPr>
          <w:rStyle w:val="ad"/>
          <w:rFonts w:eastAsia="楷体" w:hint="eastAsia"/>
          <w:b w:val="0"/>
          <w:bCs w:val="0"/>
          <w:spacing w:val="-4"/>
          <w:sz w:val="32"/>
          <w:szCs w:val="32"/>
        </w:rPr>
        <w:t>日支付西二渠村村民委员会水费</w:t>
      </w:r>
      <w:r>
        <w:rPr>
          <w:rStyle w:val="ad"/>
          <w:rFonts w:eastAsia="楷体" w:hint="eastAsia"/>
          <w:b w:val="0"/>
          <w:bCs w:val="0"/>
          <w:spacing w:val="-4"/>
          <w:sz w:val="32"/>
          <w:szCs w:val="32"/>
        </w:rPr>
        <w:t>0.3</w:t>
      </w:r>
      <w:r>
        <w:rPr>
          <w:rStyle w:val="ad"/>
          <w:rFonts w:eastAsia="楷体" w:hint="eastAsia"/>
          <w:b w:val="0"/>
          <w:bCs w:val="0"/>
          <w:spacing w:val="-4"/>
          <w:sz w:val="32"/>
          <w:szCs w:val="32"/>
        </w:rPr>
        <w:t>万元；</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9</w:t>
      </w:r>
      <w:r>
        <w:rPr>
          <w:rStyle w:val="ad"/>
          <w:rFonts w:eastAsia="楷体" w:hint="eastAsia"/>
          <w:b w:val="0"/>
          <w:bCs w:val="0"/>
          <w:spacing w:val="-4"/>
          <w:sz w:val="32"/>
          <w:szCs w:val="32"/>
        </w:rPr>
        <w:t>月</w:t>
      </w:r>
      <w:r>
        <w:rPr>
          <w:rStyle w:val="ad"/>
          <w:rFonts w:eastAsia="楷体" w:hint="eastAsia"/>
          <w:b w:val="0"/>
          <w:bCs w:val="0"/>
          <w:spacing w:val="-4"/>
          <w:sz w:val="32"/>
          <w:szCs w:val="32"/>
        </w:rPr>
        <w:t>26</w:t>
      </w:r>
      <w:r>
        <w:rPr>
          <w:rStyle w:val="ad"/>
          <w:rFonts w:eastAsia="楷体" w:hint="eastAsia"/>
          <w:b w:val="0"/>
          <w:bCs w:val="0"/>
          <w:spacing w:val="-4"/>
          <w:sz w:val="32"/>
          <w:szCs w:val="32"/>
        </w:rPr>
        <w:t>日支付鑫业未来商行和嘉拓电子电脑维护费、电信网费及正邦宏业电子</w:t>
      </w:r>
      <w:r>
        <w:rPr>
          <w:rStyle w:val="ad"/>
          <w:rFonts w:eastAsia="楷体" w:hint="eastAsia"/>
          <w:b w:val="0"/>
          <w:bCs w:val="0"/>
          <w:spacing w:val="-4"/>
          <w:sz w:val="32"/>
          <w:szCs w:val="32"/>
        </w:rPr>
        <w:t>A++</w:t>
      </w:r>
      <w:r>
        <w:rPr>
          <w:rStyle w:val="ad"/>
          <w:rFonts w:eastAsia="楷体" w:hint="eastAsia"/>
          <w:b w:val="0"/>
          <w:bCs w:val="0"/>
          <w:spacing w:val="-4"/>
          <w:sz w:val="32"/>
          <w:szCs w:val="32"/>
        </w:rPr>
        <w:t>运维费用</w:t>
      </w:r>
      <w:r>
        <w:rPr>
          <w:rStyle w:val="ad"/>
          <w:rFonts w:eastAsia="楷体" w:hint="eastAsia"/>
          <w:b w:val="0"/>
          <w:bCs w:val="0"/>
          <w:spacing w:val="-4"/>
          <w:sz w:val="32"/>
          <w:szCs w:val="32"/>
        </w:rPr>
        <w:t>0.5</w:t>
      </w:r>
      <w:r>
        <w:rPr>
          <w:rStyle w:val="ad"/>
          <w:rFonts w:eastAsia="楷体" w:hint="eastAsia"/>
          <w:b w:val="0"/>
          <w:bCs w:val="0"/>
          <w:spacing w:val="-4"/>
          <w:sz w:val="32"/>
          <w:szCs w:val="32"/>
        </w:rPr>
        <w:t>万元；</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10</w:t>
      </w:r>
      <w:r>
        <w:rPr>
          <w:rStyle w:val="ad"/>
          <w:rFonts w:eastAsia="楷体" w:hint="eastAsia"/>
          <w:b w:val="0"/>
          <w:bCs w:val="0"/>
          <w:spacing w:val="-4"/>
          <w:sz w:val="32"/>
          <w:szCs w:val="32"/>
        </w:rPr>
        <w:t>月</w:t>
      </w:r>
      <w:r>
        <w:rPr>
          <w:rStyle w:val="ad"/>
          <w:rFonts w:eastAsia="楷体" w:hint="eastAsia"/>
          <w:b w:val="0"/>
          <w:bCs w:val="0"/>
          <w:spacing w:val="-4"/>
          <w:sz w:val="32"/>
          <w:szCs w:val="32"/>
        </w:rPr>
        <w:t>11</w:t>
      </w:r>
      <w:r>
        <w:rPr>
          <w:rStyle w:val="ad"/>
          <w:rFonts w:eastAsia="楷体" w:hint="eastAsia"/>
          <w:b w:val="0"/>
          <w:bCs w:val="0"/>
          <w:spacing w:val="-4"/>
          <w:sz w:val="32"/>
          <w:szCs w:val="32"/>
        </w:rPr>
        <w:t>日支付下沙河村股份经济合作社水费、电信网络费用、金益民家政清理污水费用</w:t>
      </w:r>
      <w:r>
        <w:rPr>
          <w:rStyle w:val="ad"/>
          <w:rFonts w:eastAsia="楷体" w:hint="eastAsia"/>
          <w:b w:val="0"/>
          <w:bCs w:val="0"/>
          <w:spacing w:val="-4"/>
          <w:sz w:val="32"/>
          <w:szCs w:val="32"/>
        </w:rPr>
        <w:t>1.18</w:t>
      </w:r>
      <w:r>
        <w:rPr>
          <w:rStyle w:val="ad"/>
          <w:rFonts w:eastAsia="楷体" w:hint="eastAsia"/>
          <w:b w:val="0"/>
          <w:bCs w:val="0"/>
          <w:spacing w:val="-4"/>
          <w:sz w:val="32"/>
          <w:szCs w:val="32"/>
        </w:rPr>
        <w:t>万元；</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10</w:t>
      </w:r>
      <w:r>
        <w:rPr>
          <w:rStyle w:val="ad"/>
          <w:rFonts w:eastAsia="楷体" w:hint="eastAsia"/>
          <w:b w:val="0"/>
          <w:bCs w:val="0"/>
          <w:spacing w:val="-4"/>
          <w:sz w:val="32"/>
          <w:szCs w:val="32"/>
        </w:rPr>
        <w:t>月</w:t>
      </w:r>
      <w:r>
        <w:rPr>
          <w:rStyle w:val="ad"/>
          <w:rFonts w:eastAsia="楷体" w:hint="eastAsia"/>
          <w:b w:val="0"/>
          <w:bCs w:val="0"/>
          <w:spacing w:val="-4"/>
          <w:sz w:val="32"/>
          <w:szCs w:val="32"/>
        </w:rPr>
        <w:t>23</w:t>
      </w:r>
      <w:r>
        <w:rPr>
          <w:rStyle w:val="ad"/>
          <w:rFonts w:eastAsia="楷体" w:hint="eastAsia"/>
          <w:b w:val="0"/>
          <w:bCs w:val="0"/>
          <w:spacing w:val="-4"/>
          <w:sz w:val="32"/>
          <w:szCs w:val="32"/>
        </w:rPr>
        <w:t>日支付彤宝文具店和汇书文具店办公用品费用</w:t>
      </w:r>
      <w:r>
        <w:rPr>
          <w:rStyle w:val="ad"/>
          <w:rFonts w:eastAsia="楷体" w:hint="eastAsia"/>
          <w:b w:val="0"/>
          <w:bCs w:val="0"/>
          <w:spacing w:val="-4"/>
          <w:sz w:val="32"/>
          <w:szCs w:val="32"/>
        </w:rPr>
        <w:t>1.48</w:t>
      </w:r>
      <w:r>
        <w:rPr>
          <w:rStyle w:val="ad"/>
          <w:rFonts w:eastAsia="楷体" w:hint="eastAsia"/>
          <w:b w:val="0"/>
          <w:bCs w:val="0"/>
          <w:spacing w:val="-4"/>
          <w:sz w:val="32"/>
          <w:szCs w:val="32"/>
        </w:rPr>
        <w:t>万元；</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10</w:t>
      </w:r>
      <w:r>
        <w:rPr>
          <w:rStyle w:val="ad"/>
          <w:rFonts w:eastAsia="楷体" w:hint="eastAsia"/>
          <w:b w:val="0"/>
          <w:bCs w:val="0"/>
          <w:spacing w:val="-4"/>
          <w:sz w:val="32"/>
          <w:szCs w:val="32"/>
        </w:rPr>
        <w:t>月</w:t>
      </w:r>
      <w:r>
        <w:rPr>
          <w:rStyle w:val="ad"/>
          <w:rFonts w:eastAsia="楷体" w:hint="eastAsia"/>
          <w:b w:val="0"/>
          <w:bCs w:val="0"/>
          <w:spacing w:val="-4"/>
          <w:sz w:val="32"/>
          <w:szCs w:val="32"/>
        </w:rPr>
        <w:t>28</w:t>
      </w:r>
      <w:r>
        <w:rPr>
          <w:rStyle w:val="ad"/>
          <w:rFonts w:eastAsia="楷体" w:hint="eastAsia"/>
          <w:b w:val="0"/>
          <w:bCs w:val="0"/>
          <w:spacing w:val="-4"/>
          <w:sz w:val="32"/>
          <w:szCs w:val="32"/>
        </w:rPr>
        <w:t>日支付万达汇通建设、力拓创新电子、永泽净水设备、嘉拓电子、乾德易通广告、鑫业未来商行等办公耗材费用</w:t>
      </w:r>
      <w:r>
        <w:rPr>
          <w:rStyle w:val="ad"/>
          <w:rFonts w:eastAsia="楷体" w:hint="eastAsia"/>
          <w:b w:val="0"/>
          <w:bCs w:val="0"/>
          <w:spacing w:val="-4"/>
          <w:sz w:val="32"/>
          <w:szCs w:val="32"/>
        </w:rPr>
        <w:t>1.93</w:t>
      </w:r>
      <w:r>
        <w:rPr>
          <w:rStyle w:val="ad"/>
          <w:rFonts w:eastAsia="楷体" w:hint="eastAsia"/>
          <w:b w:val="0"/>
          <w:bCs w:val="0"/>
          <w:spacing w:val="-4"/>
          <w:sz w:val="32"/>
          <w:szCs w:val="32"/>
        </w:rPr>
        <w:t>万元；支付人寿财产保险安全责任险</w:t>
      </w:r>
      <w:r>
        <w:rPr>
          <w:rStyle w:val="ad"/>
          <w:rFonts w:eastAsia="楷体" w:hint="eastAsia"/>
          <w:b w:val="0"/>
          <w:bCs w:val="0"/>
          <w:spacing w:val="-4"/>
          <w:sz w:val="32"/>
          <w:szCs w:val="32"/>
        </w:rPr>
        <w:t>0.16</w:t>
      </w:r>
      <w:r>
        <w:rPr>
          <w:rStyle w:val="ad"/>
          <w:rFonts w:eastAsia="楷体" w:hint="eastAsia"/>
          <w:b w:val="0"/>
          <w:bCs w:val="0"/>
          <w:spacing w:val="-4"/>
          <w:sz w:val="32"/>
          <w:szCs w:val="32"/>
        </w:rPr>
        <w:t>万元；支付金益民家政清洗地暖</w:t>
      </w:r>
      <w:r>
        <w:rPr>
          <w:rStyle w:val="ad"/>
          <w:rFonts w:eastAsia="楷体" w:hint="eastAsia"/>
          <w:b w:val="0"/>
          <w:bCs w:val="0"/>
          <w:spacing w:val="-4"/>
          <w:sz w:val="32"/>
          <w:szCs w:val="32"/>
        </w:rPr>
        <w:t>1.1</w:t>
      </w:r>
      <w:r>
        <w:rPr>
          <w:rStyle w:val="ad"/>
          <w:rFonts w:eastAsia="楷体" w:hint="eastAsia"/>
          <w:b w:val="0"/>
          <w:bCs w:val="0"/>
          <w:spacing w:val="-4"/>
          <w:sz w:val="32"/>
          <w:szCs w:val="32"/>
        </w:rPr>
        <w:t>万元；支付登灏商贸和全峰源商贸办公用品费用</w:t>
      </w:r>
      <w:r>
        <w:rPr>
          <w:rStyle w:val="ad"/>
          <w:rFonts w:eastAsia="楷体" w:hint="eastAsia"/>
          <w:b w:val="0"/>
          <w:bCs w:val="0"/>
          <w:spacing w:val="-4"/>
          <w:sz w:val="32"/>
          <w:szCs w:val="32"/>
        </w:rPr>
        <w:t>0.52</w:t>
      </w:r>
      <w:r>
        <w:rPr>
          <w:rStyle w:val="ad"/>
          <w:rFonts w:eastAsia="楷体" w:hint="eastAsia"/>
          <w:b w:val="0"/>
          <w:bCs w:val="0"/>
          <w:spacing w:val="-4"/>
          <w:sz w:val="32"/>
          <w:szCs w:val="32"/>
        </w:rPr>
        <w:t>万元；支付诚雅轩文化传播书本费</w:t>
      </w:r>
      <w:r>
        <w:rPr>
          <w:rStyle w:val="ad"/>
          <w:rFonts w:eastAsia="楷体" w:hint="eastAsia"/>
          <w:b w:val="0"/>
          <w:bCs w:val="0"/>
          <w:spacing w:val="-4"/>
          <w:sz w:val="32"/>
          <w:szCs w:val="32"/>
        </w:rPr>
        <w:t>0.1</w:t>
      </w:r>
      <w:r>
        <w:rPr>
          <w:rStyle w:val="ad"/>
          <w:rFonts w:eastAsia="楷体" w:hint="eastAsia"/>
          <w:b w:val="0"/>
          <w:bCs w:val="0"/>
          <w:spacing w:val="-4"/>
          <w:sz w:val="32"/>
          <w:szCs w:val="32"/>
        </w:rPr>
        <w:t>万元；支付沈芸、苏翠丽、闵洁培训费</w:t>
      </w:r>
      <w:r>
        <w:rPr>
          <w:rStyle w:val="ad"/>
          <w:rFonts w:eastAsia="楷体" w:hint="eastAsia"/>
          <w:b w:val="0"/>
          <w:bCs w:val="0"/>
          <w:spacing w:val="-4"/>
          <w:sz w:val="32"/>
          <w:szCs w:val="32"/>
        </w:rPr>
        <w:t>1.65</w:t>
      </w:r>
      <w:r>
        <w:rPr>
          <w:rStyle w:val="ad"/>
          <w:rFonts w:eastAsia="楷体" w:hint="eastAsia"/>
          <w:b w:val="0"/>
          <w:bCs w:val="0"/>
          <w:spacing w:val="-4"/>
          <w:sz w:val="32"/>
          <w:szCs w:val="32"/>
        </w:rPr>
        <w:t>万元；支付古力米热探亲费；支付新疆国湖科技有限公司电蒸箱费用</w:t>
      </w:r>
      <w:r>
        <w:rPr>
          <w:rStyle w:val="ad"/>
          <w:rFonts w:eastAsia="楷体" w:hint="eastAsia"/>
          <w:b w:val="0"/>
          <w:bCs w:val="0"/>
          <w:spacing w:val="-4"/>
          <w:sz w:val="32"/>
          <w:szCs w:val="32"/>
        </w:rPr>
        <w:t>0.2</w:t>
      </w:r>
      <w:r>
        <w:rPr>
          <w:rStyle w:val="ad"/>
          <w:rFonts w:eastAsia="楷体" w:hint="eastAsia"/>
          <w:b w:val="0"/>
          <w:bCs w:val="0"/>
          <w:spacing w:val="-4"/>
          <w:sz w:val="32"/>
          <w:szCs w:val="32"/>
        </w:rPr>
        <w:t>万元；</w:t>
      </w:r>
      <w:r>
        <w:rPr>
          <w:rStyle w:val="ad"/>
          <w:rFonts w:eastAsia="楷体" w:hint="eastAsia"/>
          <w:b w:val="0"/>
          <w:bCs w:val="0"/>
          <w:spacing w:val="-4"/>
          <w:sz w:val="32"/>
          <w:szCs w:val="32"/>
        </w:rPr>
        <w:br/>
      </w:r>
      <w:r>
        <w:rPr>
          <w:rStyle w:val="ad"/>
          <w:rFonts w:eastAsia="楷体" w:hint="eastAsia"/>
          <w:b w:val="0"/>
          <w:bCs w:val="0"/>
          <w:spacing w:val="-4"/>
          <w:sz w:val="32"/>
          <w:szCs w:val="32"/>
        </w:rPr>
        <w:t>该项目实际执行共计</w:t>
      </w:r>
      <w:r>
        <w:rPr>
          <w:rStyle w:val="ad"/>
          <w:rFonts w:eastAsia="楷体" w:hint="eastAsia"/>
          <w:b w:val="0"/>
          <w:bCs w:val="0"/>
          <w:spacing w:val="-4"/>
          <w:sz w:val="32"/>
          <w:szCs w:val="32"/>
        </w:rPr>
        <w:t>33</w:t>
      </w:r>
      <w:r>
        <w:rPr>
          <w:rStyle w:val="ad"/>
          <w:rFonts w:eastAsia="楷体" w:hint="eastAsia"/>
          <w:b w:val="0"/>
          <w:bCs w:val="0"/>
          <w:spacing w:val="-4"/>
          <w:sz w:val="32"/>
          <w:szCs w:val="32"/>
        </w:rPr>
        <w:t>万元，执行率</w:t>
      </w:r>
      <w:r>
        <w:rPr>
          <w:rStyle w:val="ad"/>
          <w:rFonts w:eastAsia="楷体" w:hint="eastAsia"/>
          <w:b w:val="0"/>
          <w:bCs w:val="0"/>
          <w:spacing w:val="-4"/>
          <w:sz w:val="32"/>
          <w:szCs w:val="32"/>
        </w:rPr>
        <w:t>99.55%</w:t>
      </w:r>
      <w:r>
        <w:rPr>
          <w:rStyle w:val="ad"/>
          <w:rFonts w:eastAsia="楷体" w:hint="eastAsia"/>
          <w:b w:val="0"/>
          <w:bCs w:val="0"/>
          <w:spacing w:val="-4"/>
          <w:sz w:val="32"/>
          <w:szCs w:val="32"/>
        </w:rPr>
        <w:t>。故预算执行率得分为</w:t>
      </w:r>
      <w:r>
        <w:rPr>
          <w:rStyle w:val="ad"/>
          <w:rFonts w:eastAsia="楷体" w:hint="eastAsia"/>
          <w:b w:val="0"/>
          <w:bCs w:val="0"/>
          <w:spacing w:val="-4"/>
          <w:sz w:val="32"/>
          <w:szCs w:val="32"/>
        </w:rPr>
        <w:t>4.98</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资金使用合规性：本项目资金的使用符合中共中央国务院关于全面实施预算绩效管理的意见</w:t>
      </w:r>
      <w:r>
        <w:rPr>
          <w:rStyle w:val="ad"/>
          <w:rFonts w:eastAsia="楷体" w:hint="eastAsia"/>
          <w:b w:val="0"/>
          <w:bCs w:val="0"/>
          <w:spacing w:val="-4"/>
          <w:sz w:val="32"/>
          <w:szCs w:val="32"/>
        </w:rPr>
        <w:t>2018.9.1</w:t>
      </w:r>
      <w:r>
        <w:rPr>
          <w:rStyle w:val="ad"/>
          <w:rFonts w:eastAsia="楷体" w:hint="eastAsia"/>
          <w:b w:val="0"/>
          <w:bCs w:val="0"/>
          <w:spacing w:val="-4"/>
          <w:sz w:val="32"/>
          <w:szCs w:val="32"/>
        </w:rPr>
        <w:t>等文件和中心幼儿园财务管理制度的规定。有关资金使用情况有完整的审批程序和</w:t>
      </w:r>
      <w:proofErr w:type="gramStart"/>
      <w:r>
        <w:rPr>
          <w:rStyle w:val="ad"/>
          <w:rFonts w:eastAsia="楷体" w:hint="eastAsia"/>
          <w:b w:val="0"/>
          <w:bCs w:val="0"/>
          <w:spacing w:val="-4"/>
          <w:sz w:val="32"/>
          <w:szCs w:val="32"/>
        </w:rPr>
        <w:t>手续</w:t>
      </w:r>
      <w:r>
        <w:rPr>
          <w:rStyle w:val="ad"/>
          <w:rFonts w:eastAsia="楷体" w:hint="eastAsia"/>
          <w:b w:val="0"/>
          <w:bCs w:val="0"/>
          <w:spacing w:val="-4"/>
          <w:sz w:val="32"/>
          <w:szCs w:val="32"/>
        </w:rPr>
        <w:t>:</w:t>
      </w:r>
      <w:proofErr w:type="gramEnd"/>
      <w:r>
        <w:rPr>
          <w:rStyle w:val="ad"/>
          <w:rFonts w:eastAsia="楷体" w:hint="eastAsia"/>
          <w:b w:val="0"/>
          <w:bCs w:val="0"/>
          <w:spacing w:val="-4"/>
          <w:sz w:val="32"/>
          <w:szCs w:val="32"/>
        </w:rPr>
        <w:t>首先有园委会成员上会决定此项开支是否合理，是否刚需；其次进行采购程序，其中包含合同签订、送货、验收等环节；最后再进行结算。同时，资金的审批程序和手续，符合项目预算批复或合同规定的用途，不存在截留、挤占、挪用、虚列支出等情况。</w:t>
      </w:r>
      <w:r>
        <w:rPr>
          <w:rStyle w:val="ad"/>
          <w:rFonts w:eastAsia="楷体" w:hint="eastAsia"/>
          <w:b w:val="0"/>
          <w:bCs w:val="0"/>
          <w:spacing w:val="-4"/>
          <w:sz w:val="32"/>
          <w:szCs w:val="32"/>
        </w:rPr>
        <w:lastRenderedPageBreak/>
        <w:t>故资金使用合规性得分为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13</w:t>
      </w:r>
      <w:r>
        <w:rPr>
          <w:rStyle w:val="ad"/>
          <w:rFonts w:eastAsia="楷体" w:hint="eastAsia"/>
          <w:b w:val="0"/>
          <w:bCs w:val="0"/>
          <w:spacing w:val="-4"/>
          <w:sz w:val="32"/>
          <w:szCs w:val="32"/>
        </w:rPr>
        <w:t>分，得分</w:t>
      </w:r>
      <w:r>
        <w:rPr>
          <w:rStyle w:val="ad"/>
          <w:rFonts w:eastAsia="楷体" w:hint="eastAsia"/>
          <w:b w:val="0"/>
          <w:bCs w:val="0"/>
          <w:spacing w:val="-4"/>
          <w:sz w:val="32"/>
          <w:szCs w:val="32"/>
        </w:rPr>
        <w:t>12.98</w:t>
      </w:r>
      <w:r>
        <w:rPr>
          <w:rStyle w:val="ad"/>
          <w:rFonts w:eastAsia="楷体" w:hint="eastAsia"/>
          <w:b w:val="0"/>
          <w:bCs w:val="0"/>
          <w:spacing w:val="-4"/>
          <w:sz w:val="32"/>
          <w:szCs w:val="32"/>
        </w:rPr>
        <w:t>分。</w:t>
      </w:r>
      <w:r>
        <w:rPr>
          <w:rStyle w:val="ad"/>
          <w:rFonts w:eastAsia="楷体" w:hint="eastAsia"/>
          <w:b w:val="0"/>
          <w:bCs w:val="0"/>
          <w:spacing w:val="-4"/>
          <w:sz w:val="32"/>
          <w:szCs w:val="32"/>
        </w:rPr>
        <w:br/>
        <w:t>2.</w:t>
      </w:r>
      <w:r>
        <w:rPr>
          <w:rStyle w:val="ad"/>
          <w:rFonts w:eastAsia="楷体" w:hint="eastAsia"/>
          <w:b w:val="0"/>
          <w:bCs w:val="0"/>
          <w:spacing w:val="-4"/>
          <w:sz w:val="32"/>
          <w:szCs w:val="32"/>
        </w:rPr>
        <w:t>组织实施</w:t>
      </w:r>
      <w:r>
        <w:rPr>
          <w:rStyle w:val="ad"/>
          <w:rFonts w:eastAsia="楷体" w:hint="eastAsia"/>
          <w:b w:val="0"/>
          <w:bCs w:val="0"/>
          <w:spacing w:val="-4"/>
          <w:sz w:val="32"/>
          <w:szCs w:val="32"/>
        </w:rPr>
        <w:br/>
      </w:r>
      <w:r>
        <w:rPr>
          <w:rStyle w:val="ad"/>
          <w:rFonts w:eastAsia="楷体" w:hint="eastAsia"/>
          <w:b w:val="0"/>
          <w:bCs w:val="0"/>
          <w:spacing w:val="-4"/>
          <w:sz w:val="32"/>
          <w:szCs w:val="32"/>
        </w:rPr>
        <w:t>管理制度健全性：乌鲁木齐市米东区古牧地镇第一中心幼儿园已制定相应《关于印发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乌鲁木齐市本级部门预算绩效目标管理暂行</w:t>
      </w:r>
      <w:proofErr w:type="gramStart"/>
      <w:r>
        <w:rPr>
          <w:rStyle w:val="ad"/>
          <w:rFonts w:eastAsia="楷体" w:hint="eastAsia"/>
          <w:b w:val="0"/>
          <w:bCs w:val="0"/>
          <w:spacing w:val="-4"/>
          <w:sz w:val="32"/>
          <w:szCs w:val="32"/>
        </w:rPr>
        <w:t>办法</w:t>
      </w:r>
      <w:r>
        <w:rPr>
          <w:rStyle w:val="ad"/>
          <w:rFonts w:eastAsia="楷体" w:hint="eastAsia"/>
          <w:b w:val="0"/>
          <w:bCs w:val="0"/>
          <w:spacing w:val="-4"/>
          <w:sz w:val="32"/>
          <w:szCs w:val="32"/>
        </w:rPr>
        <w:t>&gt;</w:t>
      </w:r>
      <w:proofErr w:type="gramEnd"/>
      <w:r>
        <w:rPr>
          <w:rStyle w:val="ad"/>
          <w:rFonts w:eastAsia="楷体" w:hint="eastAsia"/>
          <w:b w:val="0"/>
          <w:bCs w:val="0"/>
          <w:spacing w:val="-4"/>
          <w:sz w:val="32"/>
          <w:szCs w:val="32"/>
        </w:rPr>
        <w:t>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56</w:t>
      </w:r>
      <w:r>
        <w:rPr>
          <w:rStyle w:val="ad"/>
          <w:rFonts w:eastAsia="楷体" w:hint="eastAsia"/>
          <w:b w:val="0"/>
          <w:bCs w:val="0"/>
          <w:spacing w:val="-4"/>
          <w:sz w:val="32"/>
          <w:szCs w:val="32"/>
        </w:rPr>
        <w:t>号）、《关于做好</w:t>
      </w:r>
      <w:r>
        <w:rPr>
          <w:rStyle w:val="ad"/>
          <w:rFonts w:eastAsia="楷体" w:hint="eastAsia"/>
          <w:b w:val="0"/>
          <w:bCs w:val="0"/>
          <w:spacing w:val="-4"/>
          <w:sz w:val="32"/>
          <w:szCs w:val="32"/>
        </w:rPr>
        <w:t>2019</w:t>
      </w:r>
      <w:r>
        <w:rPr>
          <w:rStyle w:val="ad"/>
          <w:rFonts w:eastAsia="楷体" w:hint="eastAsia"/>
          <w:b w:val="0"/>
          <w:bCs w:val="0"/>
          <w:spacing w:val="-4"/>
          <w:sz w:val="32"/>
          <w:szCs w:val="32"/>
        </w:rPr>
        <w:t>年部门预算项目支出绩效目标管理有关事宜的通知》（乌财预〔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76</w:t>
      </w:r>
      <w:r>
        <w:rPr>
          <w:rStyle w:val="ad"/>
          <w:rFonts w:eastAsia="楷体" w:hint="eastAsia"/>
          <w:b w:val="0"/>
          <w:bCs w:val="0"/>
          <w:spacing w:val="-4"/>
          <w:sz w:val="32"/>
          <w:szCs w:val="32"/>
        </w:rPr>
        <w:t>号）和乌鲁木齐市米东区古牧地镇第一中心幼儿园财务管理制度，且制度合法、合规、完整，为项目顺利实施提供重要保障。故管理制度健全性得分为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制度执行有效性：根据评价小组核查情况，乌鲁木齐市米东区古牧地镇第一中心幼儿园严格遵守相关法律法规和相关管理规定，项目调整及支出调整手续完备齐全，整体管理合理有序，项目完成后，及时将会计凭证、会计账簿等相关资料分类归档，制度执行有效。故制度执行有效性指标得分</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7</w:t>
      </w:r>
      <w:r>
        <w:rPr>
          <w:rStyle w:val="ad"/>
          <w:rFonts w:eastAsia="楷体" w:hint="eastAsia"/>
          <w:b w:val="0"/>
          <w:bCs w:val="0"/>
          <w:spacing w:val="-4"/>
          <w:sz w:val="32"/>
          <w:szCs w:val="32"/>
        </w:rPr>
        <w:t>分，得分</w:t>
      </w:r>
      <w:r>
        <w:rPr>
          <w:rStyle w:val="ad"/>
          <w:rFonts w:eastAsia="楷体" w:hint="eastAsia"/>
          <w:b w:val="0"/>
          <w:bCs w:val="0"/>
          <w:spacing w:val="-4"/>
          <w:sz w:val="32"/>
          <w:szCs w:val="32"/>
        </w:rPr>
        <w:t>7</w:t>
      </w:r>
      <w:r>
        <w:rPr>
          <w:rStyle w:val="ad"/>
          <w:rFonts w:eastAsia="楷体" w:hint="eastAsia"/>
          <w:b w:val="0"/>
          <w:bCs w:val="0"/>
          <w:spacing w:val="-4"/>
          <w:sz w:val="32"/>
          <w:szCs w:val="32"/>
        </w:rPr>
        <w:t>分。</w:t>
      </w:r>
    </w:p>
    <w:p w14:paraId="21F21445" w14:textId="77777777" w:rsidR="00CD687E"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5F0071E8" w14:textId="77777777" w:rsidR="00CD687E"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（三）项目产出情况</w:t>
      </w:r>
      <w:r>
        <w:rPr>
          <w:rStyle w:val="ad"/>
          <w:rFonts w:eastAsia="楷体" w:hint="eastAsia"/>
          <w:b w:val="0"/>
          <w:bCs w:val="0"/>
          <w:spacing w:val="-4"/>
          <w:sz w:val="32"/>
          <w:szCs w:val="32"/>
        </w:rPr>
        <w:br/>
      </w:r>
      <w:r>
        <w:rPr>
          <w:rStyle w:val="ad"/>
          <w:rFonts w:eastAsia="楷体" w:hint="eastAsia"/>
          <w:b w:val="0"/>
          <w:bCs w:val="0"/>
          <w:spacing w:val="-4"/>
          <w:sz w:val="32"/>
          <w:szCs w:val="32"/>
        </w:rPr>
        <w:t>项目产出指标由</w:t>
      </w:r>
      <w:r>
        <w:rPr>
          <w:rStyle w:val="ad"/>
          <w:rFonts w:eastAsia="楷体" w:hint="eastAsia"/>
          <w:b w:val="0"/>
          <w:bCs w:val="0"/>
          <w:spacing w:val="-4"/>
          <w:sz w:val="32"/>
          <w:szCs w:val="32"/>
        </w:rPr>
        <w:t>4</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8</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40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39.96</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产出数量</w:t>
      </w:r>
      <w:r>
        <w:rPr>
          <w:rStyle w:val="ad"/>
          <w:rFonts w:eastAsia="楷体" w:hint="eastAsia"/>
          <w:b w:val="0"/>
          <w:bCs w:val="0"/>
          <w:spacing w:val="-4"/>
          <w:sz w:val="32"/>
          <w:szCs w:val="32"/>
        </w:rPr>
        <w:br/>
      </w:r>
      <w:r>
        <w:rPr>
          <w:rStyle w:val="ad"/>
          <w:rFonts w:eastAsia="楷体" w:hint="eastAsia"/>
          <w:b w:val="0"/>
          <w:bCs w:val="0"/>
          <w:spacing w:val="-4"/>
          <w:sz w:val="32"/>
          <w:szCs w:val="32"/>
        </w:rPr>
        <w:t>数量指标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“零星维修次数”的目标值是</w:t>
      </w:r>
      <w:r>
        <w:rPr>
          <w:rStyle w:val="ad"/>
          <w:rFonts w:eastAsia="楷体" w:hint="eastAsia"/>
          <w:b w:val="0"/>
          <w:bCs w:val="0"/>
          <w:spacing w:val="-4"/>
          <w:sz w:val="32"/>
          <w:szCs w:val="32"/>
        </w:rPr>
        <w:t>7</w:t>
      </w:r>
      <w:r>
        <w:rPr>
          <w:rStyle w:val="ad"/>
          <w:rFonts w:eastAsia="楷体" w:hint="eastAsia"/>
          <w:b w:val="0"/>
          <w:bCs w:val="0"/>
          <w:spacing w:val="-4"/>
          <w:sz w:val="32"/>
          <w:szCs w:val="32"/>
        </w:rPr>
        <w:t>次，</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年度我单位实际完成</w:t>
      </w:r>
      <w:r>
        <w:rPr>
          <w:rStyle w:val="ad"/>
          <w:rFonts w:eastAsia="楷体" w:hint="eastAsia"/>
          <w:b w:val="0"/>
          <w:bCs w:val="0"/>
          <w:spacing w:val="-4"/>
          <w:sz w:val="32"/>
          <w:szCs w:val="32"/>
        </w:rPr>
        <w:t>8</w:t>
      </w:r>
      <w:r>
        <w:rPr>
          <w:rStyle w:val="ad"/>
          <w:rFonts w:eastAsia="楷体" w:hint="eastAsia"/>
          <w:b w:val="0"/>
          <w:bCs w:val="0"/>
          <w:spacing w:val="-4"/>
          <w:sz w:val="32"/>
          <w:szCs w:val="32"/>
        </w:rPr>
        <w:t>次，原因是实际发生次数比预期多，实际完成率：</w:t>
      </w:r>
      <w:r>
        <w:rPr>
          <w:rStyle w:val="ad"/>
          <w:rFonts w:eastAsia="楷体" w:hint="eastAsia"/>
          <w:b w:val="0"/>
          <w:bCs w:val="0"/>
          <w:spacing w:val="-4"/>
          <w:sz w:val="32"/>
          <w:szCs w:val="32"/>
        </w:rPr>
        <w:t>114.29%</w:t>
      </w:r>
      <w:r>
        <w:rPr>
          <w:rStyle w:val="ad"/>
          <w:rFonts w:eastAsia="楷体" w:hint="eastAsia"/>
          <w:b w:val="0"/>
          <w:bCs w:val="0"/>
          <w:spacing w:val="-4"/>
          <w:sz w:val="32"/>
          <w:szCs w:val="32"/>
        </w:rPr>
        <w:t>，故实际完成率得分为</w:t>
      </w:r>
      <w:r>
        <w:rPr>
          <w:rStyle w:val="ad"/>
          <w:rFonts w:eastAsia="楷体" w:hint="eastAsia"/>
          <w:b w:val="0"/>
          <w:bCs w:val="0"/>
          <w:spacing w:val="-4"/>
          <w:sz w:val="32"/>
          <w:szCs w:val="32"/>
        </w:rPr>
        <w:t>3</w:t>
      </w:r>
      <w:r>
        <w:rPr>
          <w:rStyle w:val="ad"/>
          <w:rFonts w:eastAsia="楷体" w:hint="eastAsia"/>
          <w:b w:val="0"/>
          <w:bCs w:val="0"/>
          <w:spacing w:val="-4"/>
          <w:sz w:val="32"/>
          <w:szCs w:val="32"/>
        </w:rPr>
        <w:t>分。故该指标得分为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数量指标“支付幼儿伙食费次数”的目标值是</w:t>
      </w:r>
      <w:r>
        <w:rPr>
          <w:rStyle w:val="ad"/>
          <w:rFonts w:eastAsia="楷体" w:hint="eastAsia"/>
          <w:b w:val="0"/>
          <w:bCs w:val="0"/>
          <w:spacing w:val="-4"/>
          <w:sz w:val="32"/>
          <w:szCs w:val="32"/>
        </w:rPr>
        <w:t>22</w:t>
      </w:r>
      <w:r>
        <w:rPr>
          <w:rStyle w:val="ad"/>
          <w:rFonts w:eastAsia="楷体" w:hint="eastAsia"/>
          <w:b w:val="0"/>
          <w:bCs w:val="0"/>
          <w:spacing w:val="-4"/>
          <w:sz w:val="32"/>
          <w:szCs w:val="32"/>
        </w:rPr>
        <w:t>次，</w:t>
      </w:r>
      <w:r>
        <w:rPr>
          <w:rStyle w:val="ad"/>
          <w:rFonts w:eastAsia="楷体" w:hint="eastAsia"/>
          <w:b w:val="0"/>
          <w:bCs w:val="0"/>
          <w:spacing w:val="-4"/>
          <w:sz w:val="32"/>
          <w:szCs w:val="32"/>
        </w:rPr>
        <w:t>2024</w:t>
      </w:r>
      <w:r>
        <w:rPr>
          <w:rStyle w:val="ad"/>
          <w:rFonts w:eastAsia="楷体" w:hint="eastAsia"/>
          <w:b w:val="0"/>
          <w:bCs w:val="0"/>
          <w:spacing w:val="-4"/>
          <w:sz w:val="32"/>
          <w:szCs w:val="32"/>
        </w:rPr>
        <w:t>年度</w:t>
      </w:r>
      <w:r>
        <w:rPr>
          <w:rStyle w:val="ad"/>
          <w:rFonts w:eastAsia="楷体" w:hint="eastAsia"/>
          <w:b w:val="0"/>
          <w:bCs w:val="0"/>
          <w:spacing w:val="-4"/>
          <w:sz w:val="32"/>
          <w:szCs w:val="32"/>
        </w:rPr>
        <w:lastRenderedPageBreak/>
        <w:t>我单位实际完成</w:t>
      </w:r>
      <w:r>
        <w:rPr>
          <w:rStyle w:val="ad"/>
          <w:rFonts w:eastAsia="楷体" w:hint="eastAsia"/>
          <w:b w:val="0"/>
          <w:bCs w:val="0"/>
          <w:spacing w:val="-4"/>
          <w:sz w:val="32"/>
          <w:szCs w:val="32"/>
        </w:rPr>
        <w:t>22</w:t>
      </w:r>
      <w:r>
        <w:rPr>
          <w:rStyle w:val="ad"/>
          <w:rFonts w:eastAsia="楷体" w:hint="eastAsia"/>
          <w:b w:val="0"/>
          <w:bCs w:val="0"/>
          <w:spacing w:val="-4"/>
          <w:sz w:val="32"/>
          <w:szCs w:val="32"/>
        </w:rPr>
        <w:t>次，实际完成率：</w:t>
      </w:r>
      <w:r>
        <w:rPr>
          <w:rStyle w:val="ad"/>
          <w:rFonts w:eastAsia="楷体" w:hint="eastAsia"/>
          <w:b w:val="0"/>
          <w:bCs w:val="0"/>
          <w:spacing w:val="-4"/>
          <w:sz w:val="32"/>
          <w:szCs w:val="32"/>
        </w:rPr>
        <w:t>100%</w:t>
      </w:r>
      <w:r>
        <w:rPr>
          <w:rStyle w:val="ad"/>
          <w:rFonts w:eastAsia="楷体" w:hint="eastAsia"/>
          <w:b w:val="0"/>
          <w:bCs w:val="0"/>
          <w:spacing w:val="-4"/>
          <w:sz w:val="32"/>
          <w:szCs w:val="32"/>
        </w:rPr>
        <w:t>，故实际完成率得分为</w:t>
      </w:r>
      <w:r>
        <w:rPr>
          <w:rStyle w:val="ad"/>
          <w:rFonts w:eastAsia="楷体" w:hint="eastAsia"/>
          <w:b w:val="0"/>
          <w:bCs w:val="0"/>
          <w:spacing w:val="-4"/>
          <w:sz w:val="32"/>
          <w:szCs w:val="32"/>
        </w:rPr>
        <w:t>3</w:t>
      </w:r>
      <w:r>
        <w:rPr>
          <w:rStyle w:val="ad"/>
          <w:rFonts w:eastAsia="楷体" w:hint="eastAsia"/>
          <w:b w:val="0"/>
          <w:bCs w:val="0"/>
          <w:spacing w:val="-4"/>
          <w:sz w:val="32"/>
          <w:szCs w:val="32"/>
        </w:rPr>
        <w:t>分。故该指标得分为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数量指标“幼儿保教费人数”的目标值是</w:t>
      </w:r>
      <w:r>
        <w:rPr>
          <w:rStyle w:val="ad"/>
          <w:rFonts w:eastAsia="楷体" w:hint="eastAsia"/>
          <w:b w:val="0"/>
          <w:bCs w:val="0"/>
          <w:spacing w:val="-4"/>
          <w:sz w:val="32"/>
          <w:szCs w:val="32"/>
        </w:rPr>
        <w:t>189</w:t>
      </w:r>
      <w:r>
        <w:rPr>
          <w:rStyle w:val="ad"/>
          <w:rFonts w:eastAsia="楷体" w:hint="eastAsia"/>
          <w:b w:val="0"/>
          <w:bCs w:val="0"/>
          <w:spacing w:val="-4"/>
          <w:sz w:val="32"/>
          <w:szCs w:val="32"/>
        </w:rPr>
        <w:t>人，</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年度我单位完成</w:t>
      </w:r>
      <w:r>
        <w:rPr>
          <w:rStyle w:val="ad"/>
          <w:rFonts w:eastAsia="楷体" w:hint="eastAsia"/>
          <w:b w:val="0"/>
          <w:bCs w:val="0"/>
          <w:spacing w:val="-4"/>
          <w:sz w:val="32"/>
          <w:szCs w:val="32"/>
        </w:rPr>
        <w:t>224</w:t>
      </w:r>
      <w:r>
        <w:rPr>
          <w:rStyle w:val="ad"/>
          <w:rFonts w:eastAsia="楷体" w:hint="eastAsia"/>
          <w:b w:val="0"/>
          <w:bCs w:val="0"/>
          <w:spacing w:val="-4"/>
          <w:sz w:val="32"/>
          <w:szCs w:val="32"/>
        </w:rPr>
        <w:t>人，实际完成率：</w:t>
      </w:r>
      <w:r>
        <w:rPr>
          <w:rStyle w:val="ad"/>
          <w:rFonts w:eastAsia="楷体" w:hint="eastAsia"/>
          <w:b w:val="0"/>
          <w:bCs w:val="0"/>
          <w:spacing w:val="-4"/>
          <w:sz w:val="32"/>
          <w:szCs w:val="32"/>
        </w:rPr>
        <w:t>118.52%</w:t>
      </w:r>
      <w:r>
        <w:rPr>
          <w:rStyle w:val="ad"/>
          <w:rFonts w:eastAsia="楷体" w:hint="eastAsia"/>
          <w:b w:val="0"/>
          <w:bCs w:val="0"/>
          <w:spacing w:val="-4"/>
          <w:sz w:val="32"/>
          <w:szCs w:val="32"/>
        </w:rPr>
        <w:t>，故该指标得分为</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综上，数量指标得分为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br/>
        <w:t>2.</w:t>
      </w:r>
      <w:r>
        <w:rPr>
          <w:rStyle w:val="ad"/>
          <w:rFonts w:eastAsia="楷体" w:hint="eastAsia"/>
          <w:b w:val="0"/>
          <w:bCs w:val="0"/>
          <w:spacing w:val="-4"/>
          <w:sz w:val="32"/>
          <w:szCs w:val="32"/>
        </w:rPr>
        <w:t>产出质量</w:t>
      </w:r>
      <w:r>
        <w:rPr>
          <w:rStyle w:val="ad"/>
          <w:rFonts w:eastAsia="楷体" w:hint="eastAsia"/>
          <w:b w:val="0"/>
          <w:bCs w:val="0"/>
          <w:spacing w:val="-4"/>
          <w:sz w:val="32"/>
          <w:szCs w:val="32"/>
        </w:rPr>
        <w:br/>
      </w:r>
      <w:r>
        <w:rPr>
          <w:rStyle w:val="ad"/>
          <w:rFonts w:eastAsia="楷体" w:hint="eastAsia"/>
          <w:b w:val="0"/>
          <w:bCs w:val="0"/>
          <w:spacing w:val="-4"/>
          <w:sz w:val="32"/>
          <w:szCs w:val="32"/>
        </w:rPr>
        <w:t>质量指标“费用支出覆盖率”目标值为≥</w:t>
      </w:r>
      <w:r>
        <w:rPr>
          <w:rStyle w:val="ad"/>
          <w:rFonts w:eastAsia="楷体" w:hint="eastAsia"/>
          <w:b w:val="0"/>
          <w:bCs w:val="0"/>
          <w:spacing w:val="-4"/>
          <w:sz w:val="32"/>
          <w:szCs w:val="32"/>
        </w:rPr>
        <w:t>95%</w:t>
      </w:r>
      <w:r>
        <w:rPr>
          <w:rStyle w:val="ad"/>
          <w:rFonts w:eastAsia="楷体" w:hint="eastAsia"/>
          <w:b w:val="0"/>
          <w:bCs w:val="0"/>
          <w:spacing w:val="-4"/>
          <w:sz w:val="32"/>
          <w:szCs w:val="32"/>
        </w:rPr>
        <w:t>，根据</w:t>
      </w:r>
      <w:r>
        <w:rPr>
          <w:rStyle w:val="ad"/>
          <w:rFonts w:eastAsia="楷体" w:hint="eastAsia"/>
          <w:b w:val="0"/>
          <w:bCs w:val="0"/>
          <w:spacing w:val="-4"/>
          <w:sz w:val="32"/>
          <w:szCs w:val="32"/>
        </w:rPr>
        <w:t>2024</w:t>
      </w:r>
      <w:r>
        <w:rPr>
          <w:rStyle w:val="ad"/>
          <w:rFonts w:eastAsia="楷体" w:hint="eastAsia"/>
          <w:b w:val="0"/>
          <w:bCs w:val="0"/>
          <w:spacing w:val="-4"/>
          <w:sz w:val="32"/>
          <w:szCs w:val="32"/>
        </w:rPr>
        <w:t>年乌鲁木齐市米东区财政局（国有资产管理委员会办公室）文件关于下达</w:t>
      </w:r>
      <w:r>
        <w:rPr>
          <w:rStyle w:val="ad"/>
          <w:rFonts w:eastAsia="楷体" w:hint="eastAsia"/>
          <w:b w:val="0"/>
          <w:bCs w:val="0"/>
          <w:spacing w:val="-4"/>
          <w:sz w:val="32"/>
          <w:szCs w:val="32"/>
        </w:rPr>
        <w:t>2024</w:t>
      </w:r>
      <w:r>
        <w:rPr>
          <w:rStyle w:val="ad"/>
          <w:rFonts w:eastAsia="楷体" w:hint="eastAsia"/>
          <w:b w:val="0"/>
          <w:bCs w:val="0"/>
          <w:spacing w:val="-4"/>
          <w:sz w:val="32"/>
          <w:szCs w:val="32"/>
        </w:rPr>
        <w:t>年部门预算批复的通知（米东财预【</w:t>
      </w:r>
      <w:r>
        <w:rPr>
          <w:rStyle w:val="ad"/>
          <w:rFonts w:eastAsia="楷体" w:hint="eastAsia"/>
          <w:b w:val="0"/>
          <w:bCs w:val="0"/>
          <w:spacing w:val="-4"/>
          <w:sz w:val="32"/>
          <w:szCs w:val="32"/>
        </w:rPr>
        <w:t>2024</w:t>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号），严格按文件精神执行享受</w:t>
      </w:r>
      <w:r>
        <w:rPr>
          <w:rStyle w:val="ad"/>
          <w:rFonts w:eastAsia="楷体" w:hint="eastAsia"/>
          <w:b w:val="0"/>
          <w:bCs w:val="0"/>
          <w:spacing w:val="-4"/>
          <w:sz w:val="32"/>
          <w:szCs w:val="32"/>
        </w:rPr>
        <w:t>189</w:t>
      </w:r>
      <w:r>
        <w:rPr>
          <w:rStyle w:val="ad"/>
          <w:rFonts w:eastAsia="楷体" w:hint="eastAsia"/>
          <w:b w:val="0"/>
          <w:bCs w:val="0"/>
          <w:spacing w:val="-4"/>
          <w:sz w:val="32"/>
          <w:szCs w:val="32"/>
        </w:rPr>
        <w:t>名免费幼儿，这一成果的取得保障了我园在师资队伍建设、教育管理、后勤保障等多方面的持续优化和改进。实际质量达标率为</w:t>
      </w:r>
      <w:r>
        <w:rPr>
          <w:rStyle w:val="ad"/>
          <w:rFonts w:eastAsia="楷体" w:hint="eastAsia"/>
          <w:b w:val="0"/>
          <w:bCs w:val="0"/>
          <w:spacing w:val="-4"/>
          <w:sz w:val="32"/>
          <w:szCs w:val="32"/>
        </w:rPr>
        <w:t>99.55%</w:t>
      </w:r>
      <w:r>
        <w:rPr>
          <w:rStyle w:val="ad"/>
          <w:rFonts w:eastAsia="楷体" w:hint="eastAsia"/>
          <w:b w:val="0"/>
          <w:bCs w:val="0"/>
          <w:spacing w:val="-4"/>
          <w:sz w:val="32"/>
          <w:szCs w:val="32"/>
        </w:rPr>
        <w:t>，实际完成率为</w:t>
      </w:r>
      <w:r>
        <w:rPr>
          <w:rStyle w:val="ad"/>
          <w:rFonts w:eastAsia="楷体" w:hint="eastAsia"/>
          <w:b w:val="0"/>
          <w:bCs w:val="0"/>
          <w:spacing w:val="-4"/>
          <w:sz w:val="32"/>
          <w:szCs w:val="32"/>
        </w:rPr>
        <w:t>104.79%</w:t>
      </w:r>
      <w:r>
        <w:rPr>
          <w:rStyle w:val="ad"/>
          <w:rFonts w:eastAsia="楷体" w:hint="eastAsia"/>
          <w:b w:val="0"/>
          <w:bCs w:val="0"/>
          <w:spacing w:val="-4"/>
          <w:sz w:val="32"/>
          <w:szCs w:val="32"/>
        </w:rPr>
        <w:t>，故质量达标率得分为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br/>
        <w:t>3.</w:t>
      </w:r>
      <w:r>
        <w:rPr>
          <w:rStyle w:val="ad"/>
          <w:rFonts w:eastAsia="楷体" w:hint="eastAsia"/>
          <w:b w:val="0"/>
          <w:bCs w:val="0"/>
          <w:spacing w:val="-4"/>
          <w:sz w:val="32"/>
          <w:szCs w:val="32"/>
        </w:rPr>
        <w:t>产出时效</w:t>
      </w:r>
      <w:r>
        <w:rPr>
          <w:rStyle w:val="ad"/>
          <w:rFonts w:eastAsia="楷体" w:hint="eastAsia"/>
          <w:b w:val="0"/>
          <w:bCs w:val="0"/>
          <w:spacing w:val="-4"/>
          <w:sz w:val="32"/>
          <w:szCs w:val="32"/>
        </w:rPr>
        <w:br/>
      </w:r>
      <w:r>
        <w:rPr>
          <w:rStyle w:val="ad"/>
          <w:rFonts w:eastAsia="楷体" w:hint="eastAsia"/>
          <w:b w:val="0"/>
          <w:bCs w:val="0"/>
          <w:spacing w:val="-4"/>
          <w:sz w:val="32"/>
          <w:szCs w:val="32"/>
        </w:rPr>
        <w:t>完成及时性：</w:t>
      </w:r>
      <w:r>
        <w:rPr>
          <w:rStyle w:val="ad"/>
          <w:rFonts w:eastAsia="楷体" w:hint="eastAsia"/>
          <w:b w:val="0"/>
          <w:bCs w:val="0"/>
          <w:spacing w:val="-4"/>
          <w:sz w:val="32"/>
          <w:szCs w:val="32"/>
        </w:rPr>
        <w:br/>
      </w:r>
      <w:r>
        <w:rPr>
          <w:rStyle w:val="ad"/>
          <w:rFonts w:eastAsia="楷体" w:hint="eastAsia"/>
          <w:b w:val="0"/>
          <w:bCs w:val="0"/>
          <w:spacing w:val="-4"/>
          <w:sz w:val="32"/>
          <w:szCs w:val="32"/>
        </w:rPr>
        <w:t>时效指标“项目完成时间”预期值为</w:t>
      </w:r>
      <w:r>
        <w:rPr>
          <w:rStyle w:val="ad"/>
          <w:rFonts w:eastAsia="楷体" w:hint="eastAsia"/>
          <w:b w:val="0"/>
          <w:bCs w:val="0"/>
          <w:spacing w:val="-4"/>
          <w:sz w:val="32"/>
          <w:szCs w:val="32"/>
        </w:rPr>
        <w:t>12</w:t>
      </w:r>
      <w:r>
        <w:rPr>
          <w:rStyle w:val="ad"/>
          <w:rFonts w:eastAsia="楷体" w:hint="eastAsia"/>
          <w:b w:val="0"/>
          <w:bCs w:val="0"/>
          <w:spacing w:val="-4"/>
          <w:sz w:val="32"/>
          <w:szCs w:val="32"/>
        </w:rPr>
        <w:t>个月，根据</w:t>
      </w:r>
      <w:r>
        <w:rPr>
          <w:rStyle w:val="ad"/>
          <w:rFonts w:eastAsia="楷体" w:hint="eastAsia"/>
          <w:b w:val="0"/>
          <w:bCs w:val="0"/>
          <w:spacing w:val="-4"/>
          <w:sz w:val="32"/>
          <w:szCs w:val="32"/>
        </w:rPr>
        <w:t>2024</w:t>
      </w:r>
      <w:r>
        <w:rPr>
          <w:rStyle w:val="ad"/>
          <w:rFonts w:eastAsia="楷体" w:hint="eastAsia"/>
          <w:b w:val="0"/>
          <w:bCs w:val="0"/>
          <w:spacing w:val="-4"/>
          <w:sz w:val="32"/>
          <w:szCs w:val="32"/>
        </w:rPr>
        <w:t>年乌鲁木齐市米东区财政局（国有资产管理委员会办公室）文件关于下达</w:t>
      </w:r>
      <w:r>
        <w:rPr>
          <w:rStyle w:val="ad"/>
          <w:rFonts w:eastAsia="楷体" w:hint="eastAsia"/>
          <w:b w:val="0"/>
          <w:bCs w:val="0"/>
          <w:spacing w:val="-4"/>
          <w:sz w:val="32"/>
          <w:szCs w:val="32"/>
        </w:rPr>
        <w:t>2024</w:t>
      </w:r>
      <w:r>
        <w:rPr>
          <w:rStyle w:val="ad"/>
          <w:rFonts w:eastAsia="楷体" w:hint="eastAsia"/>
          <w:b w:val="0"/>
          <w:bCs w:val="0"/>
          <w:spacing w:val="-4"/>
          <w:sz w:val="32"/>
          <w:szCs w:val="32"/>
        </w:rPr>
        <w:t>年部门预算批复的通知（米东财预【</w:t>
      </w:r>
      <w:r>
        <w:rPr>
          <w:rStyle w:val="ad"/>
          <w:rFonts w:eastAsia="楷体" w:hint="eastAsia"/>
          <w:b w:val="0"/>
          <w:bCs w:val="0"/>
          <w:spacing w:val="-4"/>
          <w:sz w:val="32"/>
          <w:szCs w:val="32"/>
        </w:rPr>
        <w:t>2024</w:t>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号），该项目在</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w:t>
      </w:r>
      <w:r>
        <w:rPr>
          <w:rStyle w:val="ad"/>
          <w:rFonts w:eastAsia="楷体" w:hint="eastAsia"/>
          <w:b w:val="0"/>
          <w:bCs w:val="0"/>
          <w:spacing w:val="-4"/>
          <w:sz w:val="32"/>
          <w:szCs w:val="32"/>
        </w:rPr>
        <w:t>月</w:t>
      </w:r>
      <w:r>
        <w:rPr>
          <w:rStyle w:val="ad"/>
          <w:rFonts w:eastAsia="楷体" w:hint="eastAsia"/>
          <w:b w:val="0"/>
          <w:bCs w:val="0"/>
          <w:spacing w:val="-4"/>
          <w:sz w:val="32"/>
          <w:szCs w:val="32"/>
        </w:rPr>
        <w:t>1</w:t>
      </w:r>
      <w:r>
        <w:rPr>
          <w:rStyle w:val="ad"/>
          <w:rFonts w:eastAsia="楷体" w:hint="eastAsia"/>
          <w:b w:val="0"/>
          <w:bCs w:val="0"/>
          <w:spacing w:val="-4"/>
          <w:sz w:val="32"/>
          <w:szCs w:val="32"/>
        </w:rPr>
        <w:t>日—</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日已及时完成，故时效指标得分为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综上，时效指标得分为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br/>
        <w:t>4.</w:t>
      </w:r>
      <w:r>
        <w:rPr>
          <w:rStyle w:val="ad"/>
          <w:rFonts w:eastAsia="楷体" w:hint="eastAsia"/>
          <w:b w:val="0"/>
          <w:bCs w:val="0"/>
          <w:spacing w:val="-4"/>
          <w:sz w:val="32"/>
          <w:szCs w:val="32"/>
        </w:rPr>
        <w:t>产出成本</w:t>
      </w:r>
      <w:r>
        <w:rPr>
          <w:rStyle w:val="ad"/>
          <w:rFonts w:eastAsia="楷体" w:hint="eastAsia"/>
          <w:b w:val="0"/>
          <w:bCs w:val="0"/>
          <w:spacing w:val="-4"/>
          <w:sz w:val="32"/>
          <w:szCs w:val="32"/>
        </w:rPr>
        <w:br/>
      </w:r>
      <w:r>
        <w:rPr>
          <w:rStyle w:val="ad"/>
          <w:rFonts w:eastAsia="楷体" w:hint="eastAsia"/>
          <w:b w:val="0"/>
          <w:bCs w:val="0"/>
          <w:spacing w:val="-4"/>
          <w:sz w:val="32"/>
          <w:szCs w:val="32"/>
        </w:rPr>
        <w:t>经济成本：项目预算控制率：成本指标“零星维修费”预期支出</w:t>
      </w:r>
      <w:r>
        <w:rPr>
          <w:rStyle w:val="ad"/>
          <w:rFonts w:eastAsia="楷体" w:hint="eastAsia"/>
          <w:b w:val="0"/>
          <w:bCs w:val="0"/>
          <w:spacing w:val="-4"/>
          <w:sz w:val="32"/>
          <w:szCs w:val="32"/>
        </w:rPr>
        <w:t>7.12</w:t>
      </w:r>
      <w:r>
        <w:rPr>
          <w:rStyle w:val="ad"/>
          <w:rFonts w:eastAsia="楷体" w:hint="eastAsia"/>
          <w:b w:val="0"/>
          <w:bCs w:val="0"/>
          <w:spacing w:val="-4"/>
          <w:sz w:val="32"/>
          <w:szCs w:val="32"/>
        </w:rPr>
        <w:t>万元，实际支出</w:t>
      </w:r>
      <w:r>
        <w:rPr>
          <w:rStyle w:val="ad"/>
          <w:rFonts w:eastAsia="楷体" w:hint="eastAsia"/>
          <w:b w:val="0"/>
          <w:bCs w:val="0"/>
          <w:spacing w:val="-4"/>
          <w:sz w:val="32"/>
          <w:szCs w:val="32"/>
        </w:rPr>
        <w:t>7.12</w:t>
      </w:r>
      <w:r>
        <w:rPr>
          <w:rStyle w:val="ad"/>
          <w:rFonts w:eastAsia="楷体" w:hint="eastAsia"/>
          <w:b w:val="0"/>
          <w:bCs w:val="0"/>
          <w:spacing w:val="-4"/>
          <w:sz w:val="32"/>
          <w:szCs w:val="32"/>
        </w:rPr>
        <w:t>万元，无超支情况，项目资全部完成，故该指标得分为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成本指标“幼儿伙食费”预期支出</w:t>
      </w:r>
      <w:r>
        <w:rPr>
          <w:rStyle w:val="ad"/>
          <w:rFonts w:eastAsia="楷体" w:hint="eastAsia"/>
          <w:b w:val="0"/>
          <w:bCs w:val="0"/>
          <w:spacing w:val="-4"/>
          <w:sz w:val="32"/>
          <w:szCs w:val="32"/>
        </w:rPr>
        <w:t>8.34</w:t>
      </w:r>
      <w:r>
        <w:rPr>
          <w:rStyle w:val="ad"/>
          <w:rFonts w:eastAsia="楷体" w:hint="eastAsia"/>
          <w:b w:val="0"/>
          <w:bCs w:val="0"/>
          <w:spacing w:val="-4"/>
          <w:sz w:val="32"/>
          <w:szCs w:val="32"/>
        </w:rPr>
        <w:t>万元，实际支出</w:t>
      </w:r>
      <w:r>
        <w:rPr>
          <w:rStyle w:val="ad"/>
          <w:rFonts w:eastAsia="楷体" w:hint="eastAsia"/>
          <w:b w:val="0"/>
          <w:bCs w:val="0"/>
          <w:spacing w:val="-4"/>
          <w:sz w:val="32"/>
          <w:szCs w:val="32"/>
        </w:rPr>
        <w:t>8.34</w:t>
      </w:r>
      <w:r>
        <w:rPr>
          <w:rStyle w:val="ad"/>
          <w:rFonts w:eastAsia="楷体" w:hint="eastAsia"/>
          <w:b w:val="0"/>
          <w:bCs w:val="0"/>
          <w:spacing w:val="-4"/>
          <w:sz w:val="32"/>
          <w:szCs w:val="32"/>
        </w:rPr>
        <w:t>万元，无超支情况，项目资全部完成，故该指标得分为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成本指标“幼儿保教费”实际支出</w:t>
      </w:r>
      <w:r>
        <w:rPr>
          <w:rStyle w:val="ad"/>
          <w:rFonts w:eastAsia="楷体" w:hint="eastAsia"/>
          <w:b w:val="0"/>
          <w:bCs w:val="0"/>
          <w:spacing w:val="-4"/>
          <w:sz w:val="32"/>
          <w:szCs w:val="32"/>
        </w:rPr>
        <w:t>17.54</w:t>
      </w:r>
      <w:r>
        <w:rPr>
          <w:rStyle w:val="ad"/>
          <w:rFonts w:eastAsia="楷体" w:hint="eastAsia"/>
          <w:b w:val="0"/>
          <w:bCs w:val="0"/>
          <w:spacing w:val="-4"/>
          <w:sz w:val="32"/>
          <w:szCs w:val="32"/>
        </w:rPr>
        <w:t>万元，无超支情况，项目资部分完成，资金未执行部分主要是因为财政资金紧张，故该指标得分为</w:t>
      </w:r>
      <w:r>
        <w:rPr>
          <w:rStyle w:val="ad"/>
          <w:rFonts w:eastAsia="楷体" w:hint="eastAsia"/>
          <w:b w:val="0"/>
          <w:bCs w:val="0"/>
          <w:spacing w:val="-4"/>
          <w:sz w:val="32"/>
          <w:szCs w:val="32"/>
        </w:rPr>
        <w:t>3.96</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综上，经济成本得分为</w:t>
      </w:r>
      <w:r>
        <w:rPr>
          <w:rStyle w:val="ad"/>
          <w:rFonts w:eastAsia="楷体" w:hint="eastAsia"/>
          <w:b w:val="0"/>
          <w:bCs w:val="0"/>
          <w:spacing w:val="-4"/>
          <w:sz w:val="32"/>
          <w:szCs w:val="32"/>
        </w:rPr>
        <w:t>9.96</w:t>
      </w:r>
      <w:r>
        <w:rPr>
          <w:rStyle w:val="ad"/>
          <w:rFonts w:eastAsia="楷体" w:hint="eastAsia"/>
          <w:b w:val="0"/>
          <w:bCs w:val="0"/>
          <w:spacing w:val="-4"/>
          <w:sz w:val="32"/>
          <w:szCs w:val="32"/>
        </w:rPr>
        <w:t>分。</w:t>
      </w:r>
    </w:p>
    <w:p w14:paraId="2F1EBF21" w14:textId="77777777" w:rsidR="00CD687E"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9971367" w14:textId="77777777" w:rsidR="00CD687E"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（四）项目效益</w:t>
      </w:r>
      <w:r>
        <w:rPr>
          <w:rStyle w:val="ad"/>
          <w:rFonts w:eastAsia="楷体" w:hint="eastAsia"/>
          <w:b w:val="0"/>
          <w:bCs w:val="0"/>
          <w:spacing w:val="-4"/>
          <w:sz w:val="32"/>
          <w:szCs w:val="32"/>
        </w:rPr>
        <w:br/>
      </w:r>
      <w:r>
        <w:rPr>
          <w:rStyle w:val="ad"/>
          <w:rFonts w:eastAsia="楷体" w:hint="eastAsia"/>
          <w:b w:val="0"/>
          <w:bCs w:val="0"/>
          <w:spacing w:val="-4"/>
          <w:sz w:val="32"/>
          <w:szCs w:val="32"/>
        </w:rPr>
        <w:t>项目效益指标由</w:t>
      </w:r>
      <w:r>
        <w:rPr>
          <w:rStyle w:val="ad"/>
          <w:rFonts w:eastAsia="楷体" w:hint="eastAsia"/>
          <w:b w:val="0"/>
          <w:bCs w:val="0"/>
          <w:spacing w:val="-4"/>
          <w:sz w:val="32"/>
          <w:szCs w:val="32"/>
        </w:rPr>
        <w:t>1</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1</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15</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15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）实施效益</w:t>
      </w:r>
      <w:r>
        <w:rPr>
          <w:rStyle w:val="ad"/>
          <w:rFonts w:eastAsia="楷体" w:hint="eastAsia"/>
          <w:b w:val="0"/>
          <w:bCs w:val="0"/>
          <w:spacing w:val="-4"/>
          <w:sz w:val="32"/>
          <w:szCs w:val="32"/>
        </w:rPr>
        <w:br/>
      </w:r>
      <w:r>
        <w:rPr>
          <w:rStyle w:val="ad"/>
          <w:rFonts w:eastAsia="楷体" w:hint="eastAsia"/>
          <w:b w:val="0"/>
          <w:bCs w:val="0"/>
          <w:spacing w:val="-4"/>
          <w:sz w:val="32"/>
          <w:szCs w:val="32"/>
        </w:rPr>
        <w:t>经济效益指标：不适用。</w:t>
      </w:r>
      <w:r>
        <w:rPr>
          <w:rStyle w:val="ad"/>
          <w:rFonts w:eastAsia="楷体" w:hint="eastAsia"/>
          <w:b w:val="0"/>
          <w:bCs w:val="0"/>
          <w:spacing w:val="-4"/>
          <w:sz w:val="32"/>
          <w:szCs w:val="32"/>
        </w:rPr>
        <w:br/>
      </w:r>
      <w:r>
        <w:rPr>
          <w:rStyle w:val="ad"/>
          <w:rFonts w:eastAsia="楷体" w:hint="eastAsia"/>
          <w:b w:val="0"/>
          <w:bCs w:val="0"/>
          <w:spacing w:val="-4"/>
          <w:sz w:val="32"/>
          <w:szCs w:val="32"/>
        </w:rPr>
        <w:t>社会效益指标：评价指标提高幼儿教育水平，指标值：有效提高；实际完成值：完全达到预期效果。本项目的实施有效促进了幼儿认知与学习能力发展，有效培养了幼儿基本生活动手能力，同时也培养了幼儿兴趣爱好的发展。</w:t>
      </w:r>
      <w:r>
        <w:rPr>
          <w:rStyle w:val="ad"/>
          <w:rFonts w:eastAsia="楷体" w:hint="eastAsia"/>
          <w:b w:val="0"/>
          <w:bCs w:val="0"/>
          <w:spacing w:val="-4"/>
          <w:sz w:val="32"/>
          <w:szCs w:val="32"/>
        </w:rPr>
        <w:br/>
      </w:r>
      <w:r>
        <w:rPr>
          <w:rStyle w:val="ad"/>
          <w:rFonts w:eastAsia="楷体" w:hint="eastAsia"/>
          <w:b w:val="0"/>
          <w:bCs w:val="0"/>
          <w:spacing w:val="-4"/>
          <w:sz w:val="32"/>
          <w:szCs w:val="32"/>
        </w:rPr>
        <w:t>生态效益指标：不适用。</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15</w:t>
      </w:r>
      <w:r>
        <w:rPr>
          <w:rStyle w:val="ad"/>
          <w:rFonts w:eastAsia="楷体" w:hint="eastAsia"/>
          <w:b w:val="0"/>
          <w:bCs w:val="0"/>
          <w:spacing w:val="-4"/>
          <w:sz w:val="32"/>
          <w:szCs w:val="32"/>
        </w:rPr>
        <w:t>分，得分</w:t>
      </w:r>
      <w:r>
        <w:rPr>
          <w:rStyle w:val="ad"/>
          <w:rFonts w:eastAsia="楷体" w:hint="eastAsia"/>
          <w:b w:val="0"/>
          <w:bCs w:val="0"/>
          <w:spacing w:val="-4"/>
          <w:sz w:val="32"/>
          <w:szCs w:val="32"/>
        </w:rPr>
        <w:t>15</w:t>
      </w:r>
      <w:r>
        <w:rPr>
          <w:rStyle w:val="ad"/>
          <w:rFonts w:eastAsia="楷体" w:hint="eastAsia"/>
          <w:b w:val="0"/>
          <w:bCs w:val="0"/>
          <w:spacing w:val="-4"/>
          <w:sz w:val="32"/>
          <w:szCs w:val="32"/>
        </w:rPr>
        <w:t>分。</w:t>
      </w:r>
    </w:p>
    <w:p w14:paraId="43D03C05" w14:textId="77777777" w:rsidR="00CD687E"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（五）满意度指标完成情况分析</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br/>
      </w:r>
      <w:r>
        <w:rPr>
          <w:rStyle w:val="ad"/>
          <w:rFonts w:eastAsia="楷体" w:hint="eastAsia"/>
          <w:b w:val="0"/>
          <w:bCs w:val="0"/>
          <w:spacing w:val="-4"/>
          <w:sz w:val="32"/>
          <w:szCs w:val="32"/>
        </w:rPr>
        <w:t>群众满意度：评价指标“家长满意度”，指标值：≥</w:t>
      </w:r>
      <w:r>
        <w:rPr>
          <w:rStyle w:val="ad"/>
          <w:rFonts w:eastAsia="楷体" w:hint="eastAsia"/>
          <w:b w:val="0"/>
          <w:bCs w:val="0"/>
          <w:spacing w:val="-4"/>
          <w:sz w:val="32"/>
          <w:szCs w:val="32"/>
        </w:rPr>
        <w:t>90%</w:t>
      </w:r>
      <w:r>
        <w:rPr>
          <w:rStyle w:val="ad"/>
          <w:rFonts w:eastAsia="楷体" w:hint="eastAsia"/>
          <w:b w:val="0"/>
          <w:bCs w:val="0"/>
          <w:spacing w:val="-4"/>
          <w:sz w:val="32"/>
          <w:szCs w:val="32"/>
        </w:rPr>
        <w:t>，实际完成值：</w:t>
      </w:r>
      <w:r>
        <w:rPr>
          <w:rStyle w:val="ad"/>
          <w:rFonts w:eastAsia="楷体" w:hint="eastAsia"/>
          <w:b w:val="0"/>
          <w:bCs w:val="0"/>
          <w:spacing w:val="-4"/>
          <w:sz w:val="32"/>
          <w:szCs w:val="32"/>
        </w:rPr>
        <w:t>100%</w:t>
      </w:r>
      <w:r>
        <w:rPr>
          <w:rStyle w:val="ad"/>
          <w:rFonts w:eastAsia="楷体" w:hint="eastAsia"/>
          <w:b w:val="0"/>
          <w:bCs w:val="0"/>
          <w:spacing w:val="-4"/>
          <w:sz w:val="32"/>
          <w:szCs w:val="32"/>
        </w:rPr>
        <w:t>。通过设置问卷调查的方式进行考评评价，共计调查样本总量为</w:t>
      </w:r>
      <w:r>
        <w:rPr>
          <w:rStyle w:val="ad"/>
          <w:rFonts w:eastAsia="楷体" w:hint="eastAsia"/>
          <w:b w:val="0"/>
          <w:bCs w:val="0"/>
          <w:spacing w:val="-4"/>
          <w:sz w:val="32"/>
          <w:szCs w:val="32"/>
        </w:rPr>
        <w:t>20</w:t>
      </w:r>
      <w:r>
        <w:rPr>
          <w:rStyle w:val="ad"/>
          <w:rFonts w:eastAsia="楷体" w:hint="eastAsia"/>
          <w:b w:val="0"/>
          <w:bCs w:val="0"/>
          <w:spacing w:val="-4"/>
          <w:sz w:val="32"/>
          <w:szCs w:val="32"/>
        </w:rPr>
        <w:t>个样本，有效调查问卷</w:t>
      </w:r>
      <w:r>
        <w:rPr>
          <w:rStyle w:val="ad"/>
          <w:rFonts w:eastAsia="楷体" w:hint="eastAsia"/>
          <w:b w:val="0"/>
          <w:bCs w:val="0"/>
          <w:spacing w:val="-4"/>
          <w:sz w:val="32"/>
          <w:szCs w:val="32"/>
        </w:rPr>
        <w:t>20</w:t>
      </w:r>
      <w:r>
        <w:rPr>
          <w:rStyle w:val="ad"/>
          <w:rFonts w:eastAsia="楷体" w:hint="eastAsia"/>
          <w:b w:val="0"/>
          <w:bCs w:val="0"/>
          <w:spacing w:val="-4"/>
          <w:sz w:val="32"/>
          <w:szCs w:val="32"/>
        </w:rPr>
        <w:t>份。其中，统计“家长满意度”的平均值为</w:t>
      </w:r>
      <w:r>
        <w:rPr>
          <w:rStyle w:val="ad"/>
          <w:rFonts w:eastAsia="楷体" w:hint="eastAsia"/>
          <w:b w:val="0"/>
          <w:bCs w:val="0"/>
          <w:spacing w:val="-4"/>
          <w:sz w:val="32"/>
          <w:szCs w:val="32"/>
        </w:rPr>
        <w:t>100%</w:t>
      </w:r>
      <w:r>
        <w:rPr>
          <w:rStyle w:val="ad"/>
          <w:rFonts w:eastAsia="楷体" w:hint="eastAsia"/>
          <w:b w:val="0"/>
          <w:bCs w:val="0"/>
          <w:spacing w:val="-4"/>
          <w:sz w:val="32"/>
          <w:szCs w:val="32"/>
        </w:rPr>
        <w:t>。故满意度指标得分为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5</w:t>
      </w:r>
      <w:r>
        <w:rPr>
          <w:rStyle w:val="ad"/>
          <w:rFonts w:eastAsia="楷体" w:hint="eastAsia"/>
          <w:b w:val="0"/>
          <w:bCs w:val="0"/>
          <w:spacing w:val="-4"/>
          <w:sz w:val="32"/>
          <w:szCs w:val="32"/>
        </w:rPr>
        <w:t>分，得分</w:t>
      </w:r>
      <w:r>
        <w:rPr>
          <w:rStyle w:val="ad"/>
          <w:rFonts w:eastAsia="楷体" w:hint="eastAsia"/>
          <w:b w:val="0"/>
          <w:bCs w:val="0"/>
          <w:spacing w:val="-4"/>
          <w:sz w:val="32"/>
          <w:szCs w:val="32"/>
        </w:rPr>
        <w:t>5</w:t>
      </w:r>
      <w:r>
        <w:rPr>
          <w:rStyle w:val="ad"/>
          <w:rFonts w:eastAsia="楷体" w:hint="eastAsia"/>
          <w:b w:val="0"/>
          <w:bCs w:val="0"/>
          <w:spacing w:val="-4"/>
          <w:sz w:val="32"/>
          <w:szCs w:val="32"/>
        </w:rPr>
        <w:t>分。</w:t>
      </w:r>
    </w:p>
    <w:p w14:paraId="269B7159" w14:textId="77777777" w:rsidR="00CD687E"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lastRenderedPageBreak/>
        <w:t>五、主要经验及做法、存在的问题及原因分析</w:t>
      </w:r>
    </w:p>
    <w:p w14:paraId="34581B87" w14:textId="77777777" w:rsidR="00CD687E" w:rsidRDefault="00000000">
      <w:pPr>
        <w:spacing w:line="540" w:lineRule="exact"/>
        <w:ind w:firstLineChars="200" w:firstLine="624"/>
        <w:rPr>
          <w:rStyle w:val="ad"/>
          <w:rFonts w:eastAsia="楷体"/>
        </w:rPr>
      </w:pPr>
      <w:r>
        <w:rPr>
          <w:rStyle w:val="ad"/>
          <w:rFonts w:eastAsia="楷体" w:hint="eastAsia"/>
          <w:b w:val="0"/>
          <w:bCs w:val="0"/>
          <w:spacing w:val="-4"/>
          <w:sz w:val="32"/>
          <w:szCs w:val="32"/>
        </w:rPr>
        <w:t>五、主要经验及做法、存在的问题及原因分析</w:t>
      </w:r>
      <w:r>
        <w:rPr>
          <w:rStyle w:val="ad"/>
          <w:rFonts w:eastAsia="楷体" w:hint="eastAsia"/>
          <w:b w:val="0"/>
          <w:bCs w:val="0"/>
          <w:spacing w:val="-4"/>
          <w:sz w:val="32"/>
          <w:szCs w:val="32"/>
        </w:rPr>
        <w:br/>
      </w:r>
      <w:r>
        <w:rPr>
          <w:rStyle w:val="ad"/>
          <w:rFonts w:eastAsia="楷体" w:hint="eastAsia"/>
          <w:b w:val="0"/>
          <w:bCs w:val="0"/>
          <w:spacing w:val="-4"/>
          <w:sz w:val="32"/>
          <w:szCs w:val="32"/>
        </w:rPr>
        <w:t>（一）主要经验及做法</w:t>
      </w:r>
      <w:r>
        <w:rPr>
          <w:rStyle w:val="ad"/>
          <w:rFonts w:eastAsia="楷体" w:hint="eastAsia"/>
          <w:b w:val="0"/>
          <w:bCs w:val="0"/>
          <w:spacing w:val="-4"/>
          <w:sz w:val="32"/>
          <w:szCs w:val="32"/>
        </w:rPr>
        <w:br/>
        <w:t>1</w:t>
      </w:r>
      <w:r>
        <w:rPr>
          <w:rStyle w:val="ad"/>
          <w:rFonts w:eastAsia="楷体" w:hint="eastAsia"/>
          <w:b w:val="0"/>
          <w:bCs w:val="0"/>
          <w:spacing w:val="-4"/>
          <w:sz w:val="32"/>
          <w:szCs w:val="32"/>
        </w:rPr>
        <w:t>、本项目领导重视，及时认真开展绩效自评工作。绩效评价工作是一项对部门预算时明确的绩效目标完成情况进行客观、公正的评价工作，对改进管理措施、分析存在问题、增强绩效管理责任、完善工作机制，有效提高资金管理水平和使用效益具有重大意义。我单位及时认真开展绩效自评工作。</w:t>
      </w:r>
      <w:r>
        <w:rPr>
          <w:rStyle w:val="ad"/>
          <w:rFonts w:eastAsia="楷体" w:hint="eastAsia"/>
          <w:b w:val="0"/>
          <w:bCs w:val="0"/>
          <w:spacing w:val="-4"/>
          <w:sz w:val="32"/>
          <w:szCs w:val="32"/>
        </w:rPr>
        <w:br/>
        <w:t>2</w:t>
      </w:r>
      <w:r>
        <w:rPr>
          <w:rStyle w:val="ad"/>
          <w:rFonts w:eastAsia="楷体" w:hint="eastAsia"/>
          <w:b w:val="0"/>
          <w:bCs w:val="0"/>
          <w:spacing w:val="-4"/>
          <w:sz w:val="32"/>
          <w:szCs w:val="32"/>
        </w:rPr>
        <w:t>、采取先进行项目自评后进行整体支出绩效评价的方法。对我单位项目进行绩效自评，在此基础上综合各项目自评情况，进行总结分析，再开展整体支出绩效评价。</w:t>
      </w:r>
      <w:r>
        <w:rPr>
          <w:rStyle w:val="ad"/>
          <w:rFonts w:eastAsia="楷体" w:hint="eastAsia"/>
          <w:b w:val="0"/>
          <w:bCs w:val="0"/>
          <w:spacing w:val="-4"/>
          <w:sz w:val="32"/>
          <w:szCs w:val="32"/>
        </w:rPr>
        <w:br/>
        <w:t>3</w:t>
      </w:r>
      <w:r>
        <w:rPr>
          <w:rStyle w:val="ad"/>
          <w:rFonts w:eastAsia="楷体" w:hint="eastAsia"/>
          <w:b w:val="0"/>
          <w:bCs w:val="0"/>
          <w:spacing w:val="-4"/>
          <w:sz w:val="32"/>
          <w:szCs w:val="32"/>
        </w:rPr>
        <w:t>、以问题为导向开展绩效评价。绩效评价的目的是有效提高资金管理水平和使用效益，因此在评价过程中一方面要总结好的经验，同时还要分析存在的问题，以问题为导向，查找在资金管理和项目管理中存在的问题，只有把问题找准才能有效的制定整改措施。</w:t>
      </w:r>
      <w:r>
        <w:rPr>
          <w:rStyle w:val="ad"/>
          <w:rFonts w:eastAsia="楷体" w:hint="eastAsia"/>
          <w:b w:val="0"/>
          <w:bCs w:val="0"/>
          <w:spacing w:val="-4"/>
          <w:sz w:val="32"/>
          <w:szCs w:val="32"/>
        </w:rPr>
        <w:br/>
      </w:r>
      <w:r>
        <w:rPr>
          <w:rStyle w:val="ad"/>
          <w:rFonts w:eastAsia="楷体" w:hint="eastAsia"/>
          <w:b w:val="0"/>
          <w:bCs w:val="0"/>
          <w:spacing w:val="-4"/>
          <w:sz w:val="32"/>
          <w:szCs w:val="32"/>
        </w:rPr>
        <w:t>（二）存在的问题及原因分析</w:t>
      </w:r>
      <w:r>
        <w:rPr>
          <w:rStyle w:val="ad"/>
          <w:rFonts w:eastAsia="楷体" w:hint="eastAsia"/>
          <w:b w:val="0"/>
          <w:bCs w:val="0"/>
          <w:spacing w:val="-4"/>
          <w:sz w:val="32"/>
          <w:szCs w:val="32"/>
        </w:rPr>
        <w:br/>
      </w:r>
      <w:r>
        <w:rPr>
          <w:rStyle w:val="ad"/>
          <w:rFonts w:eastAsia="楷体" w:hint="eastAsia"/>
          <w:b w:val="0"/>
          <w:bCs w:val="0"/>
          <w:spacing w:val="-4"/>
          <w:sz w:val="32"/>
          <w:szCs w:val="32"/>
        </w:rPr>
        <w:t>年初设置绩效目标时尚能全面考虑资金的学前幼儿资助（农村幼儿园）。该项目经费保障了</w:t>
      </w:r>
      <w:r>
        <w:rPr>
          <w:rStyle w:val="ad"/>
          <w:rFonts w:eastAsia="楷体" w:hint="eastAsia"/>
          <w:b w:val="0"/>
          <w:bCs w:val="0"/>
          <w:spacing w:val="-4"/>
          <w:sz w:val="32"/>
          <w:szCs w:val="32"/>
        </w:rPr>
        <w:t>189</w:t>
      </w:r>
      <w:r>
        <w:rPr>
          <w:rStyle w:val="ad"/>
          <w:rFonts w:eastAsia="楷体" w:hint="eastAsia"/>
          <w:b w:val="0"/>
          <w:bCs w:val="0"/>
          <w:spacing w:val="-4"/>
          <w:sz w:val="32"/>
          <w:szCs w:val="32"/>
        </w:rPr>
        <w:t>名农村在园幼儿免费接受学前教育。该项目总预算资金</w:t>
      </w:r>
      <w:r>
        <w:rPr>
          <w:rStyle w:val="ad"/>
          <w:rFonts w:eastAsia="楷体" w:hint="eastAsia"/>
          <w:b w:val="0"/>
          <w:bCs w:val="0"/>
          <w:spacing w:val="-4"/>
          <w:sz w:val="32"/>
          <w:szCs w:val="32"/>
        </w:rPr>
        <w:t>33.15</w:t>
      </w:r>
      <w:r>
        <w:rPr>
          <w:rStyle w:val="ad"/>
          <w:rFonts w:eastAsia="楷体" w:hint="eastAsia"/>
          <w:b w:val="0"/>
          <w:bCs w:val="0"/>
          <w:spacing w:val="-4"/>
          <w:sz w:val="32"/>
          <w:szCs w:val="32"/>
        </w:rPr>
        <w:t>万元，计划用于保障园所保运转水电网络宽带费；办公费；维修费以及其他项目；实际执行了</w:t>
      </w:r>
      <w:r>
        <w:rPr>
          <w:rStyle w:val="ad"/>
          <w:rFonts w:eastAsia="楷体" w:hint="eastAsia"/>
          <w:b w:val="0"/>
          <w:bCs w:val="0"/>
          <w:spacing w:val="-4"/>
          <w:sz w:val="32"/>
          <w:szCs w:val="32"/>
        </w:rPr>
        <w:t>33</w:t>
      </w:r>
      <w:r>
        <w:rPr>
          <w:rStyle w:val="ad"/>
          <w:rFonts w:eastAsia="楷体" w:hint="eastAsia"/>
          <w:b w:val="0"/>
          <w:bCs w:val="0"/>
          <w:spacing w:val="-4"/>
          <w:sz w:val="32"/>
          <w:szCs w:val="32"/>
        </w:rPr>
        <w:t>万元，总体完成了</w:t>
      </w:r>
      <w:r>
        <w:rPr>
          <w:rStyle w:val="ad"/>
          <w:rFonts w:eastAsia="楷体" w:hint="eastAsia"/>
          <w:b w:val="0"/>
          <w:bCs w:val="0"/>
          <w:spacing w:val="-4"/>
          <w:sz w:val="32"/>
          <w:szCs w:val="32"/>
        </w:rPr>
        <w:t>99.55%</w:t>
      </w:r>
      <w:r>
        <w:rPr>
          <w:rStyle w:val="ad"/>
          <w:rFonts w:eastAsia="楷体" w:hint="eastAsia"/>
          <w:b w:val="0"/>
          <w:bCs w:val="0"/>
          <w:spacing w:val="-4"/>
          <w:sz w:val="32"/>
          <w:szCs w:val="32"/>
        </w:rPr>
        <w:t>。该项目的实施有效改善了幼儿园学习环境，巩固学前教育保障覆盖率，保障全园适龄幼儿接受学前免费教育的安全保障。</w:t>
      </w:r>
      <w:r>
        <w:rPr>
          <w:rStyle w:val="ad"/>
          <w:rFonts w:eastAsia="楷体" w:hint="eastAsia"/>
          <w:b w:val="0"/>
          <w:bCs w:val="0"/>
          <w:spacing w:val="-4"/>
          <w:sz w:val="32"/>
          <w:szCs w:val="32"/>
        </w:rPr>
        <w:br/>
      </w:r>
      <w:r>
        <w:rPr>
          <w:rStyle w:val="ad"/>
          <w:rFonts w:eastAsia="楷体" w:hint="eastAsia"/>
          <w:b w:val="0"/>
          <w:bCs w:val="0"/>
          <w:spacing w:val="-4"/>
          <w:sz w:val="32"/>
          <w:szCs w:val="32"/>
        </w:rPr>
        <w:t>使用范围，在日后的绩效目标设置时多总结经验、多结合幼儿园</w:t>
      </w:r>
      <w:r>
        <w:rPr>
          <w:rStyle w:val="ad"/>
          <w:rFonts w:eastAsia="楷体" w:hint="eastAsia"/>
          <w:b w:val="0"/>
          <w:bCs w:val="0"/>
          <w:spacing w:val="-4"/>
          <w:sz w:val="32"/>
          <w:szCs w:val="32"/>
        </w:rPr>
        <w:lastRenderedPageBreak/>
        <w:t>实际情况进行目标设定。</w:t>
      </w:r>
    </w:p>
    <w:p w14:paraId="3324ECBA" w14:textId="77777777" w:rsidR="00CD687E"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六、有关建议</w:t>
      </w:r>
    </w:p>
    <w:p w14:paraId="2A9A5784" w14:textId="77777777" w:rsidR="00CD687E"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六、有关建议</w:t>
      </w:r>
      <w:r>
        <w:rPr>
          <w:rStyle w:val="ad"/>
          <w:rFonts w:eastAsia="楷体" w:hint="eastAsia"/>
          <w:b w:val="0"/>
          <w:bCs w:val="0"/>
          <w:spacing w:val="-4"/>
          <w:sz w:val="32"/>
          <w:szCs w:val="32"/>
        </w:rPr>
        <w:br/>
      </w:r>
      <w:r>
        <w:rPr>
          <w:rStyle w:val="ad"/>
          <w:rFonts w:eastAsia="楷体" w:hint="eastAsia"/>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7E1C226A" w14:textId="77777777" w:rsidR="00CD687E"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七、其他需要说明的问题</w:t>
      </w:r>
    </w:p>
    <w:p w14:paraId="186136F2" w14:textId="77777777" w:rsidR="00CD687E"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七、其他需要说明的问题</w:t>
      </w:r>
      <w:r>
        <w:rPr>
          <w:rStyle w:val="ad"/>
          <w:rFonts w:eastAsia="楷体" w:hint="eastAsia"/>
          <w:b w:val="0"/>
          <w:bCs w:val="0"/>
          <w:spacing w:val="-4"/>
          <w:sz w:val="32"/>
          <w:szCs w:val="32"/>
        </w:rPr>
        <w:br/>
        <w:t>1.</w:t>
      </w:r>
      <w:r>
        <w:rPr>
          <w:rStyle w:val="ad"/>
          <w:rFonts w:eastAsia="楷体" w:hint="eastAsia"/>
          <w:b w:val="0"/>
          <w:bCs w:val="0"/>
          <w:spacing w:val="-4"/>
          <w:sz w:val="32"/>
          <w:szCs w:val="32"/>
        </w:rPr>
        <w:t>项目支出紧扣立项初衷</w:t>
      </w:r>
      <w:r>
        <w:rPr>
          <w:rStyle w:val="ad"/>
          <w:rFonts w:eastAsia="楷体" w:hint="eastAsia"/>
          <w:b w:val="0"/>
          <w:bCs w:val="0"/>
          <w:spacing w:val="-4"/>
          <w:sz w:val="32"/>
          <w:szCs w:val="32"/>
        </w:rPr>
        <w:br/>
      </w:r>
      <w:r>
        <w:rPr>
          <w:rStyle w:val="ad"/>
          <w:rFonts w:eastAsia="楷体" w:hint="eastAsia"/>
          <w:b w:val="0"/>
          <w:bCs w:val="0"/>
          <w:spacing w:val="-4"/>
          <w:sz w:val="32"/>
          <w:szCs w:val="32"/>
        </w:rPr>
        <w:t>单位在项目安排上始终坚持以立项初衷为导向，确保项目实施不偏离目标。在项目规划阶段，单位对项目进行深入论证和评估，明确项目的目标、任务和预期效果。通过制定详细的项目实施方案，将项目目标分解为具体的工作任务，并落实到责任单位和责任人。</w:t>
      </w:r>
      <w:r>
        <w:rPr>
          <w:rStyle w:val="ad"/>
          <w:rFonts w:eastAsia="楷体" w:hint="eastAsia"/>
          <w:b w:val="0"/>
          <w:bCs w:val="0"/>
          <w:spacing w:val="-4"/>
          <w:sz w:val="32"/>
          <w:szCs w:val="32"/>
        </w:rPr>
        <w:br/>
        <w:t>2.</w:t>
      </w:r>
      <w:r>
        <w:rPr>
          <w:rStyle w:val="ad"/>
          <w:rFonts w:eastAsia="楷体" w:hint="eastAsia"/>
          <w:b w:val="0"/>
          <w:bCs w:val="0"/>
          <w:spacing w:val="-4"/>
          <w:sz w:val="32"/>
          <w:szCs w:val="32"/>
        </w:rPr>
        <w:t>申报审核保障项目质量</w:t>
      </w:r>
      <w:r>
        <w:rPr>
          <w:rStyle w:val="ad"/>
          <w:rFonts w:eastAsia="楷体" w:hint="eastAsia"/>
          <w:b w:val="0"/>
          <w:bCs w:val="0"/>
          <w:spacing w:val="-4"/>
          <w:sz w:val="32"/>
          <w:szCs w:val="32"/>
        </w:rPr>
        <w:br/>
      </w:r>
      <w:r>
        <w:rPr>
          <w:rStyle w:val="ad"/>
          <w:rFonts w:eastAsia="楷体" w:hint="eastAsia"/>
          <w:b w:val="0"/>
          <w:bCs w:val="0"/>
          <w:spacing w:val="-4"/>
          <w:sz w:val="32"/>
          <w:szCs w:val="32"/>
        </w:rPr>
        <w:t>财政单位建立了完善的项目申报、审核机制，为项目的质量提供了有力的保障。在项目申报环节，财政单位明确了申报条件和要求，规范了申报流程，确保申报项目具有可行性和必要性。</w:t>
      </w:r>
      <w:r>
        <w:rPr>
          <w:rStyle w:val="ad"/>
          <w:rFonts w:eastAsia="楷体" w:hint="eastAsia"/>
          <w:b w:val="0"/>
          <w:bCs w:val="0"/>
          <w:spacing w:val="-4"/>
          <w:sz w:val="32"/>
          <w:szCs w:val="32"/>
        </w:rPr>
        <w:br/>
        <w:t>3.</w:t>
      </w:r>
      <w:r>
        <w:rPr>
          <w:rStyle w:val="ad"/>
          <w:rFonts w:eastAsia="楷体" w:hint="eastAsia"/>
          <w:b w:val="0"/>
          <w:bCs w:val="0"/>
          <w:spacing w:val="-4"/>
          <w:sz w:val="32"/>
          <w:szCs w:val="32"/>
        </w:rPr>
        <w:t>资金管理杜绝违规行为</w:t>
      </w:r>
      <w:r>
        <w:rPr>
          <w:rStyle w:val="ad"/>
          <w:rFonts w:eastAsia="楷体" w:hint="eastAsia"/>
          <w:b w:val="0"/>
          <w:bCs w:val="0"/>
          <w:spacing w:val="-4"/>
          <w:sz w:val="32"/>
          <w:szCs w:val="32"/>
        </w:rPr>
        <w:br/>
      </w:r>
      <w:r>
        <w:rPr>
          <w:rStyle w:val="ad"/>
          <w:rFonts w:eastAsia="楷体" w:hint="eastAsia"/>
          <w:b w:val="0"/>
          <w:bCs w:val="0"/>
          <w:spacing w:val="-4"/>
          <w:sz w:val="32"/>
          <w:szCs w:val="32"/>
        </w:rPr>
        <w:t>单位高度重视项目资金的合规使用，采取了一系列措施确保资金安全。在资金管理方面，建立了严格的财务管理制度。明确了资金的使用范围、审批流程和监督机制、要求项目实施单位设立专</w:t>
      </w:r>
      <w:r>
        <w:rPr>
          <w:rStyle w:val="ad"/>
          <w:rFonts w:eastAsia="楷体" w:hint="eastAsia"/>
          <w:b w:val="0"/>
          <w:bCs w:val="0"/>
          <w:spacing w:val="-4"/>
          <w:sz w:val="32"/>
          <w:szCs w:val="32"/>
        </w:rPr>
        <w:lastRenderedPageBreak/>
        <w:t>门的项目账户，实行专款专用。加强对资金支出的审核和监督，确保每一笔资金都用于项目建设。</w:t>
      </w:r>
      <w:r>
        <w:rPr>
          <w:rStyle w:val="ad"/>
          <w:rFonts w:eastAsia="楷体" w:hint="eastAsia"/>
          <w:b w:val="0"/>
          <w:bCs w:val="0"/>
          <w:spacing w:val="-4"/>
          <w:sz w:val="32"/>
          <w:szCs w:val="32"/>
        </w:rPr>
        <w:br/>
      </w:r>
      <w:r>
        <w:rPr>
          <w:rStyle w:val="ad"/>
          <w:rFonts w:eastAsia="楷体" w:hint="eastAsia"/>
          <w:b w:val="0"/>
          <w:bCs w:val="0"/>
          <w:spacing w:val="-4"/>
          <w:sz w:val="32"/>
          <w:szCs w:val="32"/>
        </w:rPr>
        <w:t>同时，加强对项目实施单位的财务培训和指导。提高项目实施单位的财务管理水平合规意识。通过定期开展财务审计和监督检查，及时发现并纠正资金使用过程中存在的问题。对于违规使用资金的行为，依法依规进行严肃处理。</w:t>
      </w:r>
      <w:r>
        <w:rPr>
          <w:rStyle w:val="ad"/>
          <w:rFonts w:eastAsia="楷体" w:hint="eastAsia"/>
          <w:b w:val="0"/>
          <w:bCs w:val="0"/>
          <w:spacing w:val="-4"/>
          <w:sz w:val="32"/>
          <w:szCs w:val="32"/>
        </w:rPr>
        <w:br/>
        <w:t>4.</w:t>
      </w:r>
      <w:r>
        <w:rPr>
          <w:rStyle w:val="ad"/>
          <w:rFonts w:eastAsia="楷体" w:hint="eastAsia"/>
          <w:b w:val="0"/>
          <w:bCs w:val="0"/>
          <w:spacing w:val="-4"/>
          <w:sz w:val="32"/>
          <w:szCs w:val="32"/>
        </w:rPr>
        <w:t>未发现虚假行为和骗取财政资金的问题。</w:t>
      </w:r>
    </w:p>
    <w:p w14:paraId="64858DE5" w14:textId="77777777" w:rsidR="00CD687E" w:rsidRDefault="00CD687E">
      <w:pPr>
        <w:spacing w:line="540" w:lineRule="exact"/>
        <w:ind w:firstLineChars="200" w:firstLine="624"/>
        <w:rPr>
          <w:rStyle w:val="ad"/>
          <w:rFonts w:ascii="仿宋" w:eastAsia="仿宋" w:hAnsi="仿宋" w:hint="eastAsia"/>
          <w:b w:val="0"/>
          <w:spacing w:val="-4"/>
          <w:sz w:val="32"/>
          <w:szCs w:val="32"/>
        </w:rPr>
      </w:pPr>
    </w:p>
    <w:p w14:paraId="72A17BEE" w14:textId="77777777" w:rsidR="00CD687E" w:rsidRDefault="00CD687E">
      <w:pPr>
        <w:spacing w:line="540" w:lineRule="exact"/>
        <w:ind w:firstLineChars="200" w:firstLine="624"/>
        <w:rPr>
          <w:rStyle w:val="ad"/>
          <w:rFonts w:ascii="仿宋" w:eastAsia="仿宋" w:hAnsi="仿宋" w:hint="eastAsia"/>
          <w:b w:val="0"/>
          <w:spacing w:val="-4"/>
          <w:sz w:val="32"/>
          <w:szCs w:val="32"/>
        </w:rPr>
      </w:pPr>
    </w:p>
    <w:p w14:paraId="381C4F53" w14:textId="77777777" w:rsidR="00CD687E" w:rsidRDefault="00CD687E">
      <w:pPr>
        <w:spacing w:line="540" w:lineRule="exact"/>
        <w:ind w:firstLineChars="200" w:firstLine="624"/>
        <w:rPr>
          <w:rStyle w:val="ad"/>
          <w:rFonts w:ascii="仿宋" w:eastAsia="仿宋" w:hAnsi="仿宋" w:hint="eastAsia"/>
          <w:b w:val="0"/>
          <w:spacing w:val="-4"/>
          <w:sz w:val="32"/>
          <w:szCs w:val="32"/>
        </w:rPr>
      </w:pPr>
    </w:p>
    <w:p w14:paraId="311BF25A" w14:textId="77777777" w:rsidR="00CD687E" w:rsidRDefault="00CD687E">
      <w:pPr>
        <w:spacing w:line="540" w:lineRule="exact"/>
        <w:ind w:firstLineChars="200" w:firstLine="624"/>
        <w:rPr>
          <w:rStyle w:val="ad"/>
          <w:rFonts w:ascii="仿宋" w:eastAsia="仿宋" w:hAnsi="仿宋" w:hint="eastAsia"/>
          <w:b w:val="0"/>
          <w:spacing w:val="-4"/>
          <w:sz w:val="32"/>
          <w:szCs w:val="32"/>
        </w:rPr>
      </w:pPr>
    </w:p>
    <w:p w14:paraId="182D4050" w14:textId="77777777" w:rsidR="00CD687E" w:rsidRDefault="00CD687E">
      <w:pPr>
        <w:spacing w:line="540" w:lineRule="exact"/>
        <w:ind w:firstLineChars="200" w:firstLine="624"/>
        <w:rPr>
          <w:rStyle w:val="ad"/>
          <w:rFonts w:ascii="仿宋" w:eastAsia="仿宋" w:hAnsi="仿宋" w:hint="eastAsia"/>
          <w:b w:val="0"/>
          <w:spacing w:val="-4"/>
          <w:sz w:val="32"/>
          <w:szCs w:val="32"/>
        </w:rPr>
      </w:pPr>
    </w:p>
    <w:sectPr w:rsidR="00CD687E">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86DCC" w14:textId="77777777" w:rsidR="00B3286B" w:rsidRDefault="00B3286B">
      <w:r>
        <w:separator/>
      </w:r>
    </w:p>
  </w:endnote>
  <w:endnote w:type="continuationSeparator" w:id="0">
    <w:p w14:paraId="695E91D5" w14:textId="77777777" w:rsidR="00B3286B" w:rsidRDefault="00B32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003363"/>
    </w:sdtPr>
    <w:sdtContent>
      <w:p w14:paraId="64700E33" w14:textId="77777777" w:rsidR="00CD687E" w:rsidRDefault="00000000">
        <w:pPr>
          <w:pStyle w:val="a5"/>
          <w:jc w:val="center"/>
        </w:pPr>
        <w:r>
          <w:fldChar w:fldCharType="begin"/>
        </w:r>
        <w:r>
          <w:instrText>PAGE   \* MERGEFORMAT</w:instrText>
        </w:r>
        <w:r>
          <w:fldChar w:fldCharType="separate"/>
        </w:r>
        <w:r>
          <w:rPr>
            <w:lang w:val="zh-CN"/>
          </w:rPr>
          <w:t>2</w:t>
        </w:r>
        <w:r>
          <w:fldChar w:fldCharType="end"/>
        </w:r>
      </w:p>
    </w:sdtContent>
  </w:sdt>
  <w:p w14:paraId="39DD98A3" w14:textId="77777777" w:rsidR="00CD687E" w:rsidRDefault="00CD687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4DD13" w14:textId="77777777" w:rsidR="00B3286B" w:rsidRDefault="00B3286B">
      <w:r>
        <w:separator/>
      </w:r>
    </w:p>
  </w:footnote>
  <w:footnote w:type="continuationSeparator" w:id="0">
    <w:p w14:paraId="609ABF20" w14:textId="77777777" w:rsidR="00B3286B" w:rsidRDefault="00B328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0B0B98"/>
    <w:rsid w:val="00102DFF"/>
    <w:rsid w:val="001071A7"/>
    <w:rsid w:val="00121AE4"/>
    <w:rsid w:val="00146AAD"/>
    <w:rsid w:val="001B3A40"/>
    <w:rsid w:val="00291BC0"/>
    <w:rsid w:val="00311DBE"/>
    <w:rsid w:val="003A1721"/>
    <w:rsid w:val="004366A8"/>
    <w:rsid w:val="00491B24"/>
    <w:rsid w:val="00502BA7"/>
    <w:rsid w:val="005162F1"/>
    <w:rsid w:val="00535153"/>
    <w:rsid w:val="00554F82"/>
    <w:rsid w:val="0056390D"/>
    <w:rsid w:val="005719B0"/>
    <w:rsid w:val="005D10D6"/>
    <w:rsid w:val="00603483"/>
    <w:rsid w:val="006346A4"/>
    <w:rsid w:val="00687BD3"/>
    <w:rsid w:val="007E3CE9"/>
    <w:rsid w:val="0083370B"/>
    <w:rsid w:val="00855E3A"/>
    <w:rsid w:val="008D329C"/>
    <w:rsid w:val="0091457F"/>
    <w:rsid w:val="00922CB9"/>
    <w:rsid w:val="009C229E"/>
    <w:rsid w:val="009E5CD9"/>
    <w:rsid w:val="00A26421"/>
    <w:rsid w:val="00A34588"/>
    <w:rsid w:val="00A4293B"/>
    <w:rsid w:val="00A67D50"/>
    <w:rsid w:val="00A8691A"/>
    <w:rsid w:val="00AC1946"/>
    <w:rsid w:val="00B3286B"/>
    <w:rsid w:val="00B40063"/>
    <w:rsid w:val="00B41F61"/>
    <w:rsid w:val="00BA46E6"/>
    <w:rsid w:val="00C56C72"/>
    <w:rsid w:val="00CA6457"/>
    <w:rsid w:val="00CD687E"/>
    <w:rsid w:val="00CE2FD9"/>
    <w:rsid w:val="00D17F2E"/>
    <w:rsid w:val="00D30354"/>
    <w:rsid w:val="00DF42A0"/>
    <w:rsid w:val="00E30E91"/>
    <w:rsid w:val="00E769FE"/>
    <w:rsid w:val="00EA2CBE"/>
    <w:rsid w:val="00F32FEE"/>
    <w:rsid w:val="00FB10BB"/>
    <w:rsid w:val="07261865"/>
    <w:rsid w:val="0856517C"/>
    <w:rsid w:val="0BFB189F"/>
    <w:rsid w:val="11BD75F7"/>
    <w:rsid w:val="13BE561A"/>
    <w:rsid w:val="14AC5202"/>
    <w:rsid w:val="15392994"/>
    <w:rsid w:val="18FE139B"/>
    <w:rsid w:val="297F67E6"/>
    <w:rsid w:val="2A891760"/>
    <w:rsid w:val="3029612C"/>
    <w:rsid w:val="32A221C5"/>
    <w:rsid w:val="33F20F2A"/>
    <w:rsid w:val="34C44675"/>
    <w:rsid w:val="38C2224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BE239F"/>
  <w15:docId w15:val="{74E0C664-8201-4492-A928-9FF25197A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6528</Words>
  <Characters>6921</Characters>
  <Application>Microsoft Office Word</Application>
  <DocSecurity>0</DocSecurity>
  <Lines>329</Lines>
  <Paragraphs>39</Paragraphs>
  <ScaleCrop>false</ScaleCrop>
  <Company>市财政资金综合评价中心</Company>
  <LinksUpToDate>false</LinksUpToDate>
  <CharactersWithSpaces>13410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晓 程</cp:lastModifiedBy>
  <cp:revision>3</cp:revision>
  <cp:lastPrinted>2018-12-31T10:56:00Z</cp:lastPrinted>
  <dcterms:created xsi:type="dcterms:W3CDTF">2025-04-28T05:31:00Z</dcterms:created>
  <dcterms:modified xsi:type="dcterms:W3CDTF">2026-08-10T10:41:00Z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AC8D1C95289B424182C977C1902B2A2F</vt:lpwstr>
  </property>
</Properties>
</file>